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B89" w:rsidRPr="00856BA6" w:rsidRDefault="00856BA6" w:rsidP="00856BA6">
      <w:pPr>
        <w:pStyle w:val="JRPtitrearticle"/>
      </w:pPr>
      <w:bookmarkStart w:id="0" w:name="_GoBack"/>
      <w:bookmarkEnd w:id="0"/>
      <w:r w:rsidRPr="00856BA6">
        <w:t>Conséquences de l'incorporation de pulpes de betteraves  dans l'aliment de porcs à l'engrais sur leurs  performances et leur comportement</w:t>
      </w:r>
    </w:p>
    <w:p w:rsidR="00312496" w:rsidRPr="00333B75" w:rsidRDefault="00333B75" w:rsidP="00333B75">
      <w:pPr>
        <w:pStyle w:val="JRPnomauteurs"/>
      </w:pPr>
      <w:r w:rsidRPr="00333B75">
        <w:t xml:space="preserve">Didier Gaudré </w:t>
      </w:r>
      <w:r w:rsidR="004C3985" w:rsidRPr="00333B75">
        <w:t>(1)</w:t>
      </w:r>
      <w:r w:rsidR="00B74B4C" w:rsidRPr="00333B75">
        <w:t xml:space="preserve">, </w:t>
      </w:r>
      <w:r w:rsidRPr="00333B75">
        <w:t>Didier Coulmier</w:t>
      </w:r>
      <w:r w:rsidR="004C3985" w:rsidRPr="00333B75">
        <w:t xml:space="preserve"> (2)</w:t>
      </w:r>
    </w:p>
    <w:p w:rsidR="00312496" w:rsidRDefault="00B74B4C" w:rsidP="004C3985">
      <w:pPr>
        <w:pStyle w:val="JRPadressesauteurs"/>
        <w:rPr>
          <w:lang w:val="sv-SE"/>
        </w:rPr>
      </w:pPr>
      <w:r>
        <w:rPr>
          <w:lang w:val="sv-SE"/>
        </w:rPr>
        <w:t xml:space="preserve">(1) </w:t>
      </w:r>
      <w:r w:rsidR="00333B75">
        <w:rPr>
          <w:lang w:val="sv-SE"/>
        </w:rPr>
        <w:t>IFIP, La motte au vicomte, 35650 Le Rheu, France</w:t>
      </w:r>
    </w:p>
    <w:p w:rsidR="00B74B4C" w:rsidRPr="004C3985" w:rsidRDefault="00B74B4C" w:rsidP="00312496">
      <w:pPr>
        <w:pStyle w:val="JRPadressesauteurs"/>
      </w:pPr>
      <w:r>
        <w:rPr>
          <w:lang w:val="sv-SE"/>
        </w:rPr>
        <w:t xml:space="preserve">(2) </w:t>
      </w:r>
      <w:r w:rsidR="00333B75">
        <w:rPr>
          <w:lang w:val="sv-SE"/>
        </w:rPr>
        <w:t>Désialis, Complexe agricole Mont Bernard, Route de Suippes, 51007 Chalons en Champagne, France</w:t>
      </w:r>
    </w:p>
    <w:p w:rsidR="00C95588" w:rsidRDefault="00333B75" w:rsidP="00C95588">
      <w:pPr>
        <w:pStyle w:val="JRPnomauteurs"/>
        <w:rPr>
          <w:color w:val="auto"/>
        </w:rPr>
      </w:pPr>
      <w:r>
        <w:rPr>
          <w:color w:val="auto"/>
        </w:rPr>
        <w:t>didier.gaudre</w:t>
      </w:r>
      <w:r w:rsidR="004C3985">
        <w:rPr>
          <w:color w:val="auto"/>
        </w:rPr>
        <w:t>@</w:t>
      </w:r>
      <w:r>
        <w:rPr>
          <w:color w:val="auto"/>
        </w:rPr>
        <w:t>ifip.asso.fr</w:t>
      </w:r>
    </w:p>
    <w:p w:rsidR="004C07BC" w:rsidRPr="004C3985" w:rsidRDefault="004C07BC" w:rsidP="00C95588">
      <w:pPr>
        <w:pStyle w:val="JRPnomauteurs"/>
        <w:rPr>
          <w:color w:val="auto"/>
        </w:rPr>
      </w:pPr>
      <w:r>
        <w:rPr>
          <w:color w:val="auto"/>
        </w:rPr>
        <w:t>Avec la collaboration d</w:t>
      </w:r>
      <w:r w:rsidR="00333B75">
        <w:rPr>
          <w:color w:val="auto"/>
        </w:rPr>
        <w:t>u personnel de la station de Romillé (35)</w:t>
      </w:r>
    </w:p>
    <w:p w:rsidR="00C95588" w:rsidRPr="004C3985" w:rsidRDefault="00C955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bottom w:w="227" w:type="dxa"/>
        </w:tblCellMar>
        <w:tblLook w:val="04A0" w:firstRow="1" w:lastRow="0" w:firstColumn="1" w:lastColumn="0" w:noHBand="0" w:noVBand="1"/>
      </w:tblPr>
      <w:tblGrid>
        <w:gridCol w:w="10344"/>
      </w:tblGrid>
      <w:tr w:rsidR="003B06C0" w:rsidRPr="006D226D" w:rsidTr="00E30F31">
        <w:trPr>
          <w:trHeight w:val="170"/>
        </w:trPr>
        <w:tc>
          <w:tcPr>
            <w:tcW w:w="10344" w:type="dxa"/>
          </w:tcPr>
          <w:p w:rsidR="004C3985" w:rsidRPr="006878F0" w:rsidRDefault="00F54846" w:rsidP="00E30F31">
            <w:pPr>
              <w:pStyle w:val="JRPresumetitre"/>
              <w:spacing w:before="0"/>
              <w:rPr>
                <w:lang w:val="en-US"/>
              </w:rPr>
            </w:pPr>
            <w:r>
              <w:rPr>
                <w:lang w:val="en-US"/>
              </w:rPr>
              <w:t xml:space="preserve">Influence </w:t>
            </w:r>
            <w:r w:rsidR="006878F0">
              <w:rPr>
                <w:lang w:val="en-US"/>
              </w:rPr>
              <w:t xml:space="preserve">of </w:t>
            </w:r>
            <w:r>
              <w:rPr>
                <w:lang w:val="en-US"/>
              </w:rPr>
              <w:t xml:space="preserve">sugar </w:t>
            </w:r>
            <w:r w:rsidR="00C17A0F" w:rsidRPr="006878F0">
              <w:rPr>
                <w:lang w:val="en-US"/>
              </w:rPr>
              <w:t>beet pulp</w:t>
            </w:r>
            <w:r>
              <w:rPr>
                <w:lang w:val="en-US"/>
              </w:rPr>
              <w:t>s</w:t>
            </w:r>
            <w:r w:rsidR="00C17A0F" w:rsidRPr="006878F0">
              <w:rPr>
                <w:lang w:val="en-US"/>
              </w:rPr>
              <w:t xml:space="preserve"> </w:t>
            </w:r>
            <w:r>
              <w:rPr>
                <w:lang w:val="en-US"/>
              </w:rPr>
              <w:t>on growth performance, carcass quality and behavior of fattening pigs</w:t>
            </w:r>
          </w:p>
          <w:p w:rsidR="00C95588" w:rsidRPr="007D4505" w:rsidRDefault="00122B04" w:rsidP="006D226D">
            <w:pPr>
              <w:pStyle w:val="JRPcorpstexte"/>
              <w:rPr>
                <w:lang w:val="en-US"/>
              </w:rPr>
            </w:pPr>
            <w:r>
              <w:rPr>
                <w:color w:val="auto"/>
                <w:lang w:val="en-US"/>
              </w:rPr>
              <w:t>T</w:t>
            </w:r>
            <w:r w:rsidR="00117198">
              <w:rPr>
                <w:color w:val="auto"/>
                <w:lang w:val="en-US"/>
              </w:rPr>
              <w:t>h</w:t>
            </w:r>
            <w:r>
              <w:rPr>
                <w:color w:val="auto"/>
                <w:lang w:val="en-US"/>
              </w:rPr>
              <w:t xml:space="preserve">is trial was designed to </w:t>
            </w:r>
            <w:r w:rsidR="003F429B">
              <w:rPr>
                <w:color w:val="auto"/>
                <w:lang w:val="en-US"/>
              </w:rPr>
              <w:t>evaluate the effects of sugar beet pulps</w:t>
            </w:r>
            <w:r w:rsidR="00A06443">
              <w:rPr>
                <w:color w:val="auto"/>
                <w:lang w:val="en-US"/>
              </w:rPr>
              <w:t xml:space="preserve"> (SBP)</w:t>
            </w:r>
            <w:r w:rsidR="003F429B">
              <w:rPr>
                <w:color w:val="auto"/>
                <w:lang w:val="en-US"/>
              </w:rPr>
              <w:t xml:space="preserve"> i</w:t>
            </w:r>
            <w:r w:rsidR="004D0F23">
              <w:rPr>
                <w:color w:val="auto"/>
                <w:lang w:val="en-US"/>
              </w:rPr>
              <w:t>nclu</w:t>
            </w:r>
            <w:r w:rsidR="006D226D">
              <w:rPr>
                <w:color w:val="auto"/>
                <w:lang w:val="en-US"/>
              </w:rPr>
              <w:t>ded</w:t>
            </w:r>
            <w:r w:rsidR="004D0F23">
              <w:rPr>
                <w:color w:val="auto"/>
                <w:lang w:val="en-US"/>
              </w:rPr>
              <w:t xml:space="preserve"> </w:t>
            </w:r>
            <w:r w:rsidR="00AD6004">
              <w:rPr>
                <w:color w:val="auto"/>
                <w:lang w:val="en-US"/>
              </w:rPr>
              <w:t xml:space="preserve">(0, 10 or 20 %) </w:t>
            </w:r>
            <w:r w:rsidR="004D0F23">
              <w:rPr>
                <w:color w:val="auto"/>
                <w:lang w:val="en-US"/>
              </w:rPr>
              <w:t xml:space="preserve">in the diet of fattening pigs. </w:t>
            </w:r>
            <w:r>
              <w:rPr>
                <w:color w:val="auto"/>
                <w:lang w:val="en-US"/>
              </w:rPr>
              <w:t xml:space="preserve">144 barrows and females (Large-White x Landrace) x Pietrain were </w:t>
            </w:r>
            <w:r w:rsidR="00117198">
              <w:rPr>
                <w:color w:val="auto"/>
                <w:lang w:val="en-US"/>
              </w:rPr>
              <w:t>allotted to one of three dietary treatments (</w:t>
            </w:r>
            <w:r w:rsidR="00AD6004">
              <w:rPr>
                <w:color w:val="auto"/>
                <w:lang w:val="en-US"/>
              </w:rPr>
              <w:t xml:space="preserve">SBP </w:t>
            </w:r>
            <w:r w:rsidR="00C17A0F" w:rsidRPr="00333B75">
              <w:rPr>
                <w:color w:val="auto"/>
                <w:lang w:val="en-US"/>
              </w:rPr>
              <w:t xml:space="preserve">0, </w:t>
            </w:r>
            <w:r w:rsidR="00AD6004">
              <w:rPr>
                <w:color w:val="auto"/>
                <w:lang w:val="en-US"/>
              </w:rPr>
              <w:t xml:space="preserve">SBP </w:t>
            </w:r>
            <w:r w:rsidR="00C17A0F" w:rsidRPr="00333B75">
              <w:rPr>
                <w:color w:val="auto"/>
                <w:lang w:val="en-US"/>
              </w:rPr>
              <w:t>10</w:t>
            </w:r>
            <w:r w:rsidR="00AD6004">
              <w:rPr>
                <w:color w:val="auto"/>
                <w:lang w:val="en-US"/>
              </w:rPr>
              <w:t>, SBP</w:t>
            </w:r>
            <w:r w:rsidR="00C17A0F" w:rsidRPr="00333B75">
              <w:rPr>
                <w:color w:val="auto"/>
                <w:lang w:val="en-US"/>
              </w:rPr>
              <w:t xml:space="preserve"> 20</w:t>
            </w:r>
            <w:r w:rsidR="00AD6004">
              <w:rPr>
                <w:color w:val="auto"/>
                <w:lang w:val="en-US"/>
              </w:rPr>
              <w:t>)</w:t>
            </w:r>
            <w:r w:rsidR="00F54846">
              <w:rPr>
                <w:color w:val="auto"/>
                <w:lang w:val="en-US"/>
              </w:rPr>
              <w:t xml:space="preserve"> </w:t>
            </w:r>
            <w:r w:rsidR="00117198">
              <w:rPr>
                <w:color w:val="auto"/>
                <w:lang w:val="en-US"/>
              </w:rPr>
              <w:t>with 12 pigs per pen and 6 replications per treatment. The diets were iso-net energy (9.2 MJ</w:t>
            </w:r>
            <w:r w:rsidR="00C0200C">
              <w:rPr>
                <w:color w:val="auto"/>
                <w:lang w:val="en-US"/>
              </w:rPr>
              <w:t xml:space="preserve"> NE</w:t>
            </w:r>
            <w:r w:rsidR="00117198">
              <w:rPr>
                <w:color w:val="auto"/>
                <w:lang w:val="en-US"/>
              </w:rPr>
              <w:t>/kg). The digestible contents</w:t>
            </w:r>
            <w:r w:rsidR="0056223D">
              <w:rPr>
                <w:color w:val="auto"/>
                <w:lang w:val="en-US"/>
              </w:rPr>
              <w:t xml:space="preserve"> of essentials amino acids</w:t>
            </w:r>
            <w:r w:rsidR="00C0200C">
              <w:rPr>
                <w:color w:val="auto"/>
                <w:lang w:val="en-US"/>
              </w:rPr>
              <w:t xml:space="preserve"> (lysine, methionine, cysteine, threonine, tryptophan and valine)</w:t>
            </w:r>
            <w:r w:rsidR="0056223D">
              <w:rPr>
                <w:color w:val="auto"/>
                <w:lang w:val="en-US"/>
              </w:rPr>
              <w:t xml:space="preserve"> </w:t>
            </w:r>
            <w:r w:rsidR="00117198">
              <w:rPr>
                <w:color w:val="auto"/>
                <w:lang w:val="en-US"/>
              </w:rPr>
              <w:t>were</w:t>
            </w:r>
            <w:r w:rsidR="0056223D">
              <w:rPr>
                <w:color w:val="auto"/>
                <w:lang w:val="en-US"/>
              </w:rPr>
              <w:t xml:space="preserve"> also the same among treatments</w:t>
            </w:r>
            <w:r w:rsidR="00C0200C">
              <w:rPr>
                <w:color w:val="auto"/>
                <w:lang w:val="en-US"/>
              </w:rPr>
              <w:t xml:space="preserve"> based on 0.9 and 0.8 g of digestible lysine per MJ EN respectively during growing (25-60 kg bodyweight range) and finishing periods (60-120 kg)</w:t>
            </w:r>
            <w:r w:rsidR="0056223D">
              <w:rPr>
                <w:color w:val="auto"/>
                <w:lang w:val="en-US"/>
              </w:rPr>
              <w:t>. S</w:t>
            </w:r>
            <w:r w:rsidR="00A06443">
              <w:rPr>
                <w:color w:val="auto"/>
                <w:lang w:val="en-US"/>
              </w:rPr>
              <w:t>BP</w:t>
            </w:r>
            <w:r w:rsidR="0056223D">
              <w:rPr>
                <w:color w:val="auto"/>
                <w:lang w:val="en-US"/>
              </w:rPr>
              <w:t xml:space="preserve"> </w:t>
            </w:r>
            <w:r w:rsidR="007D4505">
              <w:rPr>
                <w:color w:val="auto"/>
                <w:lang w:val="en-US"/>
              </w:rPr>
              <w:t xml:space="preserve">were introduced in the diets essentially at the expense of </w:t>
            </w:r>
            <w:r w:rsidR="0056223D">
              <w:rPr>
                <w:color w:val="auto"/>
                <w:lang w:val="en-US"/>
              </w:rPr>
              <w:t>cereals coproducts.</w:t>
            </w:r>
            <w:r w:rsidR="007D4505">
              <w:rPr>
                <w:color w:val="auto"/>
                <w:lang w:val="en-US"/>
              </w:rPr>
              <w:t xml:space="preserve"> </w:t>
            </w:r>
            <w:r w:rsidR="00A06443">
              <w:rPr>
                <w:color w:val="auto"/>
                <w:lang w:val="en-US"/>
              </w:rPr>
              <w:t xml:space="preserve">Growth performances, carcass quality, </w:t>
            </w:r>
            <w:r w:rsidR="007D4505">
              <w:rPr>
                <w:color w:val="auto"/>
                <w:lang w:val="en-US"/>
              </w:rPr>
              <w:t xml:space="preserve">behavior and </w:t>
            </w:r>
            <w:r w:rsidR="00A06443">
              <w:rPr>
                <w:color w:val="auto"/>
                <w:lang w:val="en-US"/>
              </w:rPr>
              <w:t>body condition of each pig</w:t>
            </w:r>
            <w:r w:rsidR="007D4505">
              <w:rPr>
                <w:color w:val="auto"/>
                <w:lang w:val="en-US"/>
              </w:rPr>
              <w:t xml:space="preserve"> were recorded</w:t>
            </w:r>
            <w:r w:rsidR="00A06443">
              <w:rPr>
                <w:color w:val="auto"/>
                <w:lang w:val="en-US"/>
              </w:rPr>
              <w:t xml:space="preserve">. </w:t>
            </w:r>
            <w:r w:rsidR="00AD6004">
              <w:rPr>
                <w:color w:val="auto"/>
                <w:lang w:val="en-US"/>
              </w:rPr>
              <w:t xml:space="preserve">SBP </w:t>
            </w:r>
            <w:r w:rsidR="00A06443">
              <w:rPr>
                <w:color w:val="auto"/>
                <w:lang w:val="en-US"/>
              </w:rPr>
              <w:t>20</w:t>
            </w:r>
            <w:r w:rsidR="00AD6004">
              <w:rPr>
                <w:color w:val="auto"/>
                <w:lang w:val="en-US"/>
              </w:rPr>
              <w:t xml:space="preserve"> </w:t>
            </w:r>
            <w:r w:rsidR="00A06443">
              <w:rPr>
                <w:color w:val="auto"/>
                <w:lang w:val="en-US"/>
              </w:rPr>
              <w:t>pigs significantly reduced their feed intake till 60 kg bodyweight</w:t>
            </w:r>
            <w:r w:rsidR="00712EB1">
              <w:rPr>
                <w:color w:val="auto"/>
                <w:lang w:val="en-US"/>
              </w:rPr>
              <w:t xml:space="preserve">, but it didn’t significantly affect their growth performance all along the trial. Carcass yield was significantly reduced with </w:t>
            </w:r>
            <w:r w:rsidR="00AD6004">
              <w:rPr>
                <w:color w:val="auto"/>
                <w:lang w:val="en-US"/>
              </w:rPr>
              <w:t xml:space="preserve">SBP </w:t>
            </w:r>
            <w:r w:rsidR="00712EB1">
              <w:rPr>
                <w:color w:val="auto"/>
                <w:lang w:val="en-US"/>
              </w:rPr>
              <w:t>2</w:t>
            </w:r>
            <w:r w:rsidR="00AD6004">
              <w:rPr>
                <w:color w:val="auto"/>
                <w:lang w:val="en-US"/>
              </w:rPr>
              <w:t>0</w:t>
            </w:r>
            <w:r w:rsidR="00712EB1">
              <w:rPr>
                <w:color w:val="auto"/>
                <w:lang w:val="en-US"/>
              </w:rPr>
              <w:t xml:space="preserve"> due to the higher content of the fiber in the diet.</w:t>
            </w:r>
            <w:r w:rsidR="00A06443">
              <w:rPr>
                <w:color w:val="auto"/>
                <w:lang w:val="en-US"/>
              </w:rPr>
              <w:t xml:space="preserve"> </w:t>
            </w:r>
            <w:r w:rsidR="00712EB1">
              <w:rPr>
                <w:color w:val="auto"/>
                <w:lang w:val="en-US"/>
              </w:rPr>
              <w:t>No significant difference w</w:t>
            </w:r>
            <w:r w:rsidR="00C0200C">
              <w:rPr>
                <w:color w:val="auto"/>
                <w:lang w:val="en-US"/>
              </w:rPr>
              <w:t>as</w:t>
            </w:r>
            <w:r w:rsidR="00712EB1">
              <w:rPr>
                <w:color w:val="auto"/>
                <w:lang w:val="en-US"/>
              </w:rPr>
              <w:t xml:space="preserve"> observed between </w:t>
            </w:r>
            <w:r w:rsidR="00AD6004">
              <w:rPr>
                <w:color w:val="auto"/>
                <w:lang w:val="en-US"/>
              </w:rPr>
              <w:t xml:space="preserve">SBP </w:t>
            </w:r>
            <w:r w:rsidR="00712EB1">
              <w:rPr>
                <w:color w:val="auto"/>
                <w:lang w:val="en-US"/>
              </w:rPr>
              <w:t xml:space="preserve">0 and 10. Carcass lean meat percentages were significantly affected by SBP in a manner that couldn’t be explained. </w:t>
            </w:r>
            <w:r w:rsidR="00173BEC">
              <w:rPr>
                <w:color w:val="auto"/>
                <w:lang w:val="en-US"/>
              </w:rPr>
              <w:t>Body conditions scores revealed</w:t>
            </w:r>
            <w:r w:rsidR="00AD6004">
              <w:rPr>
                <w:color w:val="auto"/>
                <w:lang w:val="en-US"/>
              </w:rPr>
              <w:t xml:space="preserve"> a significant reduction of scratches and wounds with SBP 20 while at the same time their cleanliness </w:t>
            </w:r>
            <w:r w:rsidR="006D226D">
              <w:rPr>
                <w:color w:val="auto"/>
                <w:lang w:val="en-US"/>
              </w:rPr>
              <w:t>h</w:t>
            </w:r>
            <w:r w:rsidR="00AD6004">
              <w:rPr>
                <w:color w:val="auto"/>
                <w:lang w:val="en-US"/>
              </w:rPr>
              <w:t>as significantly decreased. Behavior recordings indicated that SBP 20 pigs tended to spen</w:t>
            </w:r>
            <w:r w:rsidR="00AF32F1">
              <w:rPr>
                <w:color w:val="auto"/>
                <w:lang w:val="en-US"/>
              </w:rPr>
              <w:t>d</w:t>
            </w:r>
            <w:r w:rsidR="00AD6004">
              <w:rPr>
                <w:color w:val="auto"/>
                <w:lang w:val="en-US"/>
              </w:rPr>
              <w:t xml:space="preserve"> more time investigating their pen compare to the SBP 0 pigs</w:t>
            </w:r>
            <w:r w:rsidR="00CA6392">
              <w:rPr>
                <w:color w:val="auto"/>
                <w:lang w:val="en-US"/>
              </w:rPr>
              <w:t>.</w:t>
            </w:r>
            <w:r w:rsidR="00AD6004">
              <w:rPr>
                <w:color w:val="auto"/>
                <w:lang w:val="en-US"/>
              </w:rPr>
              <w:t xml:space="preserve">   </w:t>
            </w:r>
          </w:p>
        </w:tc>
      </w:tr>
    </w:tbl>
    <w:p w:rsidR="00666622" w:rsidRPr="007D4505" w:rsidRDefault="00666622" w:rsidP="00BD0B89">
      <w:pPr>
        <w:pStyle w:val="JRPlegendetableaugraph"/>
        <w:jc w:val="left"/>
        <w:rPr>
          <w:lang w:val="en-US"/>
        </w:rPr>
        <w:sectPr w:rsidR="00666622" w:rsidRPr="007D4505" w:rsidSect="00666622">
          <w:type w:val="continuous"/>
          <w:pgSz w:w="11906" w:h="16838" w:code="9"/>
          <w:pgMar w:top="1361" w:right="851" w:bottom="1021" w:left="851" w:header="737" w:footer="0" w:gutter="0"/>
          <w:cols w:space="720"/>
          <w:noEndnote/>
        </w:sectPr>
      </w:pPr>
    </w:p>
    <w:p w:rsidR="00BD0B89" w:rsidRPr="007D4505" w:rsidRDefault="00BD0B89">
      <w:pPr>
        <w:rPr>
          <w:rFonts w:eastAsia="Times New Roman"/>
          <w:b/>
          <w:caps/>
          <w:color w:val="000000"/>
          <w:sz w:val="21"/>
          <w:lang w:val="en-US"/>
        </w:rPr>
      </w:pPr>
    </w:p>
    <w:p w:rsidR="008F0EDC" w:rsidRPr="007D4505" w:rsidRDefault="008F0EDC" w:rsidP="00B650A5">
      <w:pPr>
        <w:pStyle w:val="JRPtitreintro"/>
        <w:rPr>
          <w:lang w:val="en-US"/>
        </w:rPr>
        <w:sectPr w:rsidR="008F0EDC" w:rsidRPr="007D4505" w:rsidSect="001108F5">
          <w:type w:val="continuous"/>
          <w:pgSz w:w="11906" w:h="16838" w:code="9"/>
          <w:pgMar w:top="1021" w:right="851" w:bottom="851" w:left="851" w:header="737" w:footer="0" w:gutter="0"/>
          <w:cols w:num="2" w:space="454"/>
          <w:noEndnote/>
        </w:sectPr>
      </w:pPr>
    </w:p>
    <w:p w:rsidR="00476056" w:rsidRPr="006D226D" w:rsidRDefault="004C3985" w:rsidP="00B650A5">
      <w:pPr>
        <w:pStyle w:val="JRPtitreintro"/>
      </w:pPr>
      <w:r w:rsidRPr="006D226D">
        <w:t xml:space="preserve">INtroduction </w:t>
      </w:r>
    </w:p>
    <w:p w:rsidR="00C17A0F" w:rsidRDefault="00B87535" w:rsidP="00C17A0F">
      <w:pPr>
        <w:pStyle w:val="JRPcorpstexte"/>
        <w:rPr>
          <w:color w:val="auto"/>
        </w:rPr>
      </w:pPr>
      <w:r w:rsidRPr="006D226D">
        <w:t xml:space="preserve">Cette étude s’inscrit dans un contexte </w:t>
      </w:r>
      <w:r w:rsidR="008C4FD7" w:rsidRPr="006D226D">
        <w:t>d’</w:t>
      </w:r>
      <w:r w:rsidRPr="006D226D">
        <w:t>augmentation des disponibilités de pulpes de betterave</w:t>
      </w:r>
      <w:r>
        <w:t xml:space="preserve">s à destination de l’alimentation animale, </w:t>
      </w:r>
      <w:r w:rsidR="00660D9B">
        <w:t>lié à</w:t>
      </w:r>
      <w:r w:rsidR="00C17A0F">
        <w:t xml:space="preserve"> la fin de la période des quotas appliqués à la production de sucre. Les pulpes de betteraves </w:t>
      </w:r>
      <w:r w:rsidR="003E5256">
        <w:t xml:space="preserve">déshydratées </w:t>
      </w:r>
      <w:r w:rsidR="00C17A0F">
        <w:t>constituent le principal coproduit</w:t>
      </w:r>
      <w:r>
        <w:t xml:space="preserve"> issu de cette filière </w:t>
      </w:r>
      <w:r w:rsidR="00C17A0F">
        <w:t xml:space="preserve">utilisé en alimentation porcine. </w:t>
      </w:r>
      <w:r>
        <w:t>Elles sont inc</w:t>
      </w:r>
      <w:r w:rsidR="00C17A0F">
        <w:t>orporé</w:t>
      </w:r>
      <w:r>
        <w:t>es</w:t>
      </w:r>
      <w:r w:rsidR="00C17A0F">
        <w:t xml:space="preserve"> dans les aliments truies</w:t>
      </w:r>
      <w:r>
        <w:t xml:space="preserve"> pour leur contribution à l’apport de fibres</w:t>
      </w:r>
      <w:r w:rsidR="003E5256">
        <w:t xml:space="preserve"> notamment</w:t>
      </w:r>
      <w:r>
        <w:t>. Leur utilisation est plus rare dans le cas des porcs à l’engrais et des porcelets</w:t>
      </w:r>
      <w:r w:rsidR="00660D9B">
        <w:t xml:space="preserve"> pour des raisons de coût</w:t>
      </w:r>
      <w:r w:rsidR="003E5256">
        <w:t xml:space="preserve"> essentiellement</w:t>
      </w:r>
      <w:r>
        <w:t xml:space="preserve">. </w:t>
      </w:r>
      <w:r w:rsidR="00341016">
        <w:t>Dans cet essai mené sur des porcs à l’engrais, l</w:t>
      </w:r>
      <w:r w:rsidR="00341016" w:rsidRPr="00333B75">
        <w:rPr>
          <w:color w:val="auto"/>
        </w:rPr>
        <w:t>es pulpes de betteraves sont incorporées à hauteur de 0, 10 et 20 % des aliments croissance et finition</w:t>
      </w:r>
      <w:r w:rsidR="00341016">
        <w:rPr>
          <w:color w:val="auto"/>
        </w:rPr>
        <w:t xml:space="preserve">. </w:t>
      </w:r>
      <w:r w:rsidR="00E043C9">
        <w:rPr>
          <w:color w:val="auto"/>
        </w:rPr>
        <w:t>La comparaison des performances techniques selon les régimes est complétée par des mesures de l’état corporel des animaux</w:t>
      </w:r>
      <w:r w:rsidR="00D37640">
        <w:rPr>
          <w:color w:val="auto"/>
        </w:rPr>
        <w:t xml:space="preserve"> </w:t>
      </w:r>
      <w:r w:rsidR="00E043C9">
        <w:rPr>
          <w:color w:val="auto"/>
        </w:rPr>
        <w:t xml:space="preserve">et </w:t>
      </w:r>
      <w:r w:rsidR="00341016" w:rsidRPr="00333B75">
        <w:rPr>
          <w:color w:val="auto"/>
        </w:rPr>
        <w:t xml:space="preserve">de </w:t>
      </w:r>
      <w:r w:rsidR="00E043C9">
        <w:rPr>
          <w:color w:val="auto"/>
        </w:rPr>
        <w:t>leur comportement</w:t>
      </w:r>
      <w:r w:rsidR="00277EC7">
        <w:rPr>
          <w:color w:val="auto"/>
        </w:rPr>
        <w:t xml:space="preserve">, </w:t>
      </w:r>
      <w:r w:rsidR="00D37640">
        <w:rPr>
          <w:color w:val="auto"/>
        </w:rPr>
        <w:t>afin d’évaluer si de tels taux d’incorporation de pulpes de betteraves n’agissent pas de façon défavorable sur le</w:t>
      </w:r>
      <w:r w:rsidR="00277EC7">
        <w:rPr>
          <w:color w:val="auto"/>
        </w:rPr>
        <w:t xml:space="preserve"> bien-être animal</w:t>
      </w:r>
      <w:r w:rsidR="00E043C9">
        <w:rPr>
          <w:color w:val="auto"/>
        </w:rPr>
        <w:t>.</w:t>
      </w:r>
      <w:r w:rsidR="00D37640">
        <w:rPr>
          <w:color w:val="auto"/>
        </w:rPr>
        <w:t xml:space="preserve"> </w:t>
      </w:r>
    </w:p>
    <w:p w:rsidR="000541C2" w:rsidRDefault="000541C2" w:rsidP="00C17A0F">
      <w:pPr>
        <w:pStyle w:val="JRPcorpstexte"/>
      </w:pPr>
    </w:p>
    <w:p w:rsidR="00695DF6" w:rsidRDefault="00695DF6" w:rsidP="00C17A0F">
      <w:pPr>
        <w:pStyle w:val="JRPcorpstexte"/>
      </w:pPr>
    </w:p>
    <w:p w:rsidR="00695DF6" w:rsidRDefault="00695DF6" w:rsidP="00C17A0F">
      <w:pPr>
        <w:pStyle w:val="JRPcorpstexte"/>
      </w:pPr>
    </w:p>
    <w:p w:rsidR="009222D2" w:rsidRDefault="009222D2" w:rsidP="009222D2">
      <w:pPr>
        <w:pStyle w:val="JRPtitre1"/>
      </w:pPr>
      <w:r w:rsidRPr="00CE5EEC">
        <w:t>Matériel et méthodes</w:t>
      </w:r>
      <w:r w:rsidR="004C3985">
        <w:t xml:space="preserve"> </w:t>
      </w:r>
    </w:p>
    <w:p w:rsidR="005A2662" w:rsidRDefault="00333B75" w:rsidP="00333B75">
      <w:pPr>
        <w:pStyle w:val="JRPcorpstexte"/>
        <w:rPr>
          <w:color w:val="auto"/>
        </w:rPr>
      </w:pPr>
      <w:r w:rsidRPr="00333B75">
        <w:rPr>
          <w:color w:val="auto"/>
        </w:rPr>
        <w:t xml:space="preserve">144 porcs </w:t>
      </w:r>
      <w:r w:rsidR="00EC1119">
        <w:rPr>
          <w:color w:val="auto"/>
        </w:rPr>
        <w:t xml:space="preserve">mâles castrés et femelles </w:t>
      </w:r>
      <w:r w:rsidR="00277EC7">
        <w:rPr>
          <w:color w:val="auto"/>
        </w:rPr>
        <w:t xml:space="preserve">(Large-White x Landrace)  x Piétrain, </w:t>
      </w:r>
      <w:r w:rsidR="00EC1119">
        <w:rPr>
          <w:color w:val="auto"/>
        </w:rPr>
        <w:t xml:space="preserve">sont </w:t>
      </w:r>
      <w:r w:rsidRPr="00333B75">
        <w:rPr>
          <w:color w:val="auto"/>
        </w:rPr>
        <w:t>répartis en 12 cases de 12 porcs</w:t>
      </w:r>
      <w:r w:rsidR="003F76CD">
        <w:rPr>
          <w:color w:val="auto"/>
        </w:rPr>
        <w:t xml:space="preserve"> </w:t>
      </w:r>
      <w:r w:rsidR="00EC1119">
        <w:rPr>
          <w:color w:val="auto"/>
        </w:rPr>
        <w:t xml:space="preserve">et suivis </w:t>
      </w:r>
      <w:r w:rsidR="003F76CD">
        <w:rPr>
          <w:color w:val="auto"/>
        </w:rPr>
        <w:t>de 29 à 117 kg de poids vif en moyenne</w:t>
      </w:r>
      <w:r w:rsidRPr="00333B75">
        <w:rPr>
          <w:color w:val="auto"/>
        </w:rPr>
        <w:t>. Les régimes</w:t>
      </w:r>
      <w:r w:rsidR="00B7028F">
        <w:rPr>
          <w:color w:val="auto"/>
        </w:rPr>
        <w:t xml:space="preserve"> (</w:t>
      </w:r>
      <w:r w:rsidR="00B7028F" w:rsidRPr="00B7028F">
        <w:rPr>
          <w:b/>
          <w:color w:val="auto"/>
        </w:rPr>
        <w:t>pulpes 0, 10 et 20</w:t>
      </w:r>
      <w:r w:rsidR="00B7028F">
        <w:rPr>
          <w:color w:val="auto"/>
        </w:rPr>
        <w:t>)</w:t>
      </w:r>
      <w:r w:rsidRPr="00333B75">
        <w:rPr>
          <w:color w:val="auto"/>
        </w:rPr>
        <w:t xml:space="preserve"> sont formulés sur la base des mêmes valeurs nutritionnelles. La teneur en énergie nette (EN) est de 9,2 MJ/kg pour tous les aliments, correspondant à un niveau d’énergie permettant d’incorporer 20 % de pulpes de betteraves. Le ratio lysine digestible par unités d’EN est, respectivement en croissance et en finition, de 0,9 et 0,8 g de lysine digestible par MJ. Les apports en méthionine, méthionine </w:t>
      </w:r>
      <w:r w:rsidR="003F76CD">
        <w:rPr>
          <w:color w:val="auto"/>
        </w:rPr>
        <w:t xml:space="preserve">et </w:t>
      </w:r>
      <w:r w:rsidRPr="00333B75">
        <w:rPr>
          <w:color w:val="auto"/>
        </w:rPr>
        <w:t>cystine, thréonine, tryptophane et valine digestibles respectent les recommandations de l’IFIP avec respectivement, 30, 60, 65, 19 et 70 % de la teneur en lysine digestible. L</w:t>
      </w:r>
      <w:r w:rsidR="003F76CD">
        <w:rPr>
          <w:color w:val="auto"/>
        </w:rPr>
        <w:t>es</w:t>
      </w:r>
      <w:r w:rsidRPr="00333B75">
        <w:rPr>
          <w:color w:val="auto"/>
        </w:rPr>
        <w:t xml:space="preserve"> pulpes de betteraves s</w:t>
      </w:r>
      <w:r w:rsidR="003F76CD">
        <w:rPr>
          <w:color w:val="auto"/>
        </w:rPr>
        <w:t xml:space="preserve">ont introduites en réduisant le taux </w:t>
      </w:r>
      <w:r w:rsidR="00341016">
        <w:rPr>
          <w:color w:val="auto"/>
        </w:rPr>
        <w:t xml:space="preserve">d’incorporation des céréales et </w:t>
      </w:r>
      <w:r w:rsidR="003F76CD">
        <w:rPr>
          <w:color w:val="auto"/>
        </w:rPr>
        <w:t>de</w:t>
      </w:r>
      <w:r w:rsidR="00341016">
        <w:rPr>
          <w:color w:val="auto"/>
        </w:rPr>
        <w:t xml:space="preserve"> leurs </w:t>
      </w:r>
      <w:r w:rsidR="006B7A6E">
        <w:rPr>
          <w:color w:val="auto"/>
        </w:rPr>
        <w:t>coproduits (tableau 1)</w:t>
      </w:r>
      <w:r w:rsidRPr="00333B75">
        <w:rPr>
          <w:color w:val="auto"/>
        </w:rPr>
        <w:t xml:space="preserve">. Un ajustement des teneurs en énergie et en acides aminés est réalisé par l‘utilisation d’huile, de tourteau de soja et d’acides aminés de synthèse. </w:t>
      </w:r>
    </w:p>
    <w:p w:rsidR="00333B75" w:rsidRPr="00333B75" w:rsidRDefault="005A2662" w:rsidP="00333B75">
      <w:pPr>
        <w:pStyle w:val="JRPcorpstexte"/>
        <w:rPr>
          <w:color w:val="auto"/>
        </w:rPr>
      </w:pPr>
      <w:r>
        <w:rPr>
          <w:color w:val="auto"/>
        </w:rPr>
        <w:t xml:space="preserve">Les aliments sont distribués à volonté sous la forme de granulés dans des nourrisseurs. </w:t>
      </w:r>
      <w:r w:rsidR="00333B75" w:rsidRPr="00333B75">
        <w:rPr>
          <w:color w:val="auto"/>
        </w:rPr>
        <w:t xml:space="preserve">Les performances zootechniques et les </w:t>
      </w:r>
      <w:r w:rsidR="00333B75" w:rsidRPr="00333B75">
        <w:rPr>
          <w:color w:val="auto"/>
        </w:rPr>
        <w:lastRenderedPageBreak/>
        <w:t xml:space="preserve">caractéristiques des carcasses </w:t>
      </w:r>
      <w:r w:rsidR="008376A3">
        <w:rPr>
          <w:color w:val="auto"/>
        </w:rPr>
        <w:t xml:space="preserve">selon les régimes </w:t>
      </w:r>
      <w:r w:rsidR="00333B75" w:rsidRPr="00333B75">
        <w:rPr>
          <w:color w:val="auto"/>
        </w:rPr>
        <w:t xml:space="preserve">sont comparées par </w:t>
      </w:r>
      <w:r w:rsidR="008376A3">
        <w:rPr>
          <w:color w:val="auto"/>
        </w:rPr>
        <w:t xml:space="preserve">analyse de variance </w:t>
      </w:r>
      <w:r w:rsidR="00AC6F0A">
        <w:rPr>
          <w:color w:val="auto"/>
        </w:rPr>
        <w:t>(</w:t>
      </w:r>
      <w:r w:rsidR="008376A3">
        <w:rPr>
          <w:color w:val="auto"/>
        </w:rPr>
        <w:t>procédure GLM, logiciel SAS, v9.4, SAS Inst. Inc., Cary, NC)</w:t>
      </w:r>
      <w:r w:rsidR="00757BC2">
        <w:rPr>
          <w:color w:val="auto"/>
        </w:rPr>
        <w:t xml:space="preserve"> en prenant en compte les effets du régime et du sexe</w:t>
      </w:r>
      <w:r w:rsidR="00333B75" w:rsidRPr="00333B75">
        <w:rPr>
          <w:color w:val="auto"/>
        </w:rPr>
        <w:t xml:space="preserve">. </w:t>
      </w:r>
      <w:r w:rsidR="00467DD9">
        <w:rPr>
          <w:color w:val="auto"/>
        </w:rPr>
        <w:t xml:space="preserve">Les signes cliniques, l’état de propreté, le nombre de griffures, le nombre et la taille des plaies </w:t>
      </w:r>
      <w:r w:rsidR="007B396C">
        <w:rPr>
          <w:color w:val="auto"/>
        </w:rPr>
        <w:t>sont comptabilisés</w:t>
      </w:r>
      <w:r w:rsidR="00467DD9">
        <w:rPr>
          <w:color w:val="auto"/>
        </w:rPr>
        <w:t xml:space="preserve"> par animal en fin d’engraissement.</w:t>
      </w:r>
      <w:r w:rsidR="007B396C">
        <w:rPr>
          <w:color w:val="auto"/>
        </w:rPr>
        <w:t xml:space="preserve"> </w:t>
      </w:r>
      <w:r w:rsidR="000940A5">
        <w:rPr>
          <w:color w:val="auto"/>
        </w:rPr>
        <w:t>Le</w:t>
      </w:r>
      <w:r w:rsidR="00A00734">
        <w:rPr>
          <w:color w:val="auto"/>
        </w:rPr>
        <w:t xml:space="preserve"> comportement</w:t>
      </w:r>
      <w:r w:rsidR="00C567D7">
        <w:rPr>
          <w:color w:val="auto"/>
        </w:rPr>
        <w:t xml:space="preserve"> individuel</w:t>
      </w:r>
      <w:r w:rsidR="00A00734">
        <w:rPr>
          <w:color w:val="auto"/>
        </w:rPr>
        <w:t xml:space="preserve"> des animaux </w:t>
      </w:r>
      <w:r w:rsidR="000940A5">
        <w:rPr>
          <w:color w:val="auto"/>
        </w:rPr>
        <w:t>(alimentation, repos, investigation de la case, locomotion et interaction avec les congénères) et leur posture (assis, debout, couché) sont</w:t>
      </w:r>
      <w:r w:rsidR="00A00734">
        <w:rPr>
          <w:color w:val="auto"/>
        </w:rPr>
        <w:t xml:space="preserve"> </w:t>
      </w:r>
      <w:r w:rsidR="000940A5">
        <w:rPr>
          <w:color w:val="auto"/>
        </w:rPr>
        <w:t xml:space="preserve">observés par </w:t>
      </w:r>
      <w:r w:rsidR="00C567D7">
        <w:rPr>
          <w:color w:val="auto"/>
        </w:rPr>
        <w:t xml:space="preserve">intervalle de 5 mn </w:t>
      </w:r>
      <w:r w:rsidR="000940A5">
        <w:rPr>
          <w:color w:val="auto"/>
        </w:rPr>
        <w:t xml:space="preserve">à l’aide de </w:t>
      </w:r>
      <w:r w:rsidR="00C567D7">
        <w:rPr>
          <w:color w:val="auto"/>
        </w:rPr>
        <w:t xml:space="preserve">10 séquences </w:t>
      </w:r>
      <w:r w:rsidR="000940A5">
        <w:rPr>
          <w:color w:val="auto"/>
        </w:rPr>
        <w:t xml:space="preserve">vidéos </w:t>
      </w:r>
      <w:r w:rsidR="00C567D7">
        <w:rPr>
          <w:color w:val="auto"/>
        </w:rPr>
        <w:t>de 2 h enregistrées en cours d’élevage.</w:t>
      </w:r>
      <w:r w:rsidR="00333B75" w:rsidRPr="00333B75">
        <w:rPr>
          <w:color w:val="auto"/>
        </w:rPr>
        <w:t xml:space="preserve"> </w:t>
      </w:r>
      <w:r w:rsidR="00C567D7">
        <w:rPr>
          <w:color w:val="auto"/>
        </w:rPr>
        <w:t xml:space="preserve">Ces notations et ces observations sont comparées </w:t>
      </w:r>
      <w:r w:rsidR="009E4D57">
        <w:rPr>
          <w:color w:val="auto"/>
        </w:rPr>
        <w:t xml:space="preserve">par </w:t>
      </w:r>
      <w:r w:rsidR="00C567D7">
        <w:rPr>
          <w:color w:val="auto"/>
        </w:rPr>
        <w:t>méthode non paramétrique (procédure NPAR1WAY).</w:t>
      </w:r>
    </w:p>
    <w:p w:rsidR="00BD0B89" w:rsidRDefault="008376A3" w:rsidP="00BD0B89">
      <w:pPr>
        <w:pStyle w:val="JRPtitre1"/>
      </w:pPr>
      <w:r>
        <w:t>Résultats</w:t>
      </w:r>
      <w:r w:rsidR="00673A9F">
        <w:t xml:space="preserve"> et discussion</w:t>
      </w:r>
    </w:p>
    <w:p w:rsidR="005A2662" w:rsidRDefault="006150AA" w:rsidP="005A2662">
      <w:pPr>
        <w:pStyle w:val="JRPcorpstexte"/>
        <w:rPr>
          <w:color w:val="auto"/>
        </w:rPr>
      </w:pPr>
      <w:r>
        <w:rPr>
          <w:color w:val="auto"/>
        </w:rPr>
        <w:t xml:space="preserve">En période de croissance, l’ingestion est </w:t>
      </w:r>
      <w:r w:rsidR="005A2662" w:rsidRPr="005A2662">
        <w:rPr>
          <w:color w:val="auto"/>
        </w:rPr>
        <w:t>significative</w:t>
      </w:r>
      <w:r>
        <w:rPr>
          <w:color w:val="auto"/>
        </w:rPr>
        <w:t>ment réduite</w:t>
      </w:r>
      <w:r w:rsidR="005A2662" w:rsidRPr="005A2662">
        <w:rPr>
          <w:color w:val="auto"/>
        </w:rPr>
        <w:t xml:space="preserve"> </w:t>
      </w:r>
      <w:r>
        <w:rPr>
          <w:color w:val="auto"/>
        </w:rPr>
        <w:t xml:space="preserve">dans le cas du régime </w:t>
      </w:r>
      <w:r w:rsidR="00B7028F" w:rsidRPr="00B7028F">
        <w:rPr>
          <w:b/>
          <w:color w:val="auto"/>
        </w:rPr>
        <w:t xml:space="preserve">pulpes </w:t>
      </w:r>
      <w:r w:rsidRPr="00B7028F">
        <w:rPr>
          <w:b/>
          <w:color w:val="auto"/>
        </w:rPr>
        <w:t>20</w:t>
      </w:r>
      <w:r>
        <w:rPr>
          <w:color w:val="auto"/>
        </w:rPr>
        <w:t xml:space="preserve"> (respectivement pour </w:t>
      </w:r>
      <w:r w:rsidR="00B7028F" w:rsidRPr="00B7028F">
        <w:rPr>
          <w:b/>
          <w:color w:val="auto"/>
        </w:rPr>
        <w:t>pulpes</w:t>
      </w:r>
      <w:r w:rsidRPr="00B7028F">
        <w:rPr>
          <w:b/>
          <w:color w:val="auto"/>
        </w:rPr>
        <w:t xml:space="preserve"> 0</w:t>
      </w:r>
      <w:r>
        <w:rPr>
          <w:color w:val="auto"/>
        </w:rPr>
        <w:t xml:space="preserve">, </w:t>
      </w:r>
      <w:r w:rsidRPr="00B7028F">
        <w:rPr>
          <w:b/>
          <w:color w:val="auto"/>
        </w:rPr>
        <w:t>10</w:t>
      </w:r>
      <w:r>
        <w:rPr>
          <w:color w:val="auto"/>
        </w:rPr>
        <w:t xml:space="preserve"> et </w:t>
      </w:r>
      <w:r w:rsidRPr="00B7028F">
        <w:rPr>
          <w:b/>
          <w:color w:val="auto"/>
        </w:rPr>
        <w:t>20</w:t>
      </w:r>
      <w:r>
        <w:rPr>
          <w:color w:val="auto"/>
        </w:rPr>
        <w:t>, 2,17, 2,12 et 2,01 kg/j), mais cela ne diminue pas de façon significative la vitesse de croissance (respectivement 945, 918 et 909 g/j).</w:t>
      </w:r>
      <w:r w:rsidR="005A2662" w:rsidRPr="005A2662">
        <w:rPr>
          <w:color w:val="auto"/>
        </w:rPr>
        <w:t xml:space="preserve"> </w:t>
      </w:r>
      <w:r w:rsidR="00B2109C">
        <w:rPr>
          <w:color w:val="auto"/>
        </w:rPr>
        <w:t>En période de finition et sur l’ensemble de la période d’engraissement</w:t>
      </w:r>
      <w:r w:rsidR="00DB7708">
        <w:rPr>
          <w:color w:val="auto"/>
        </w:rPr>
        <w:t xml:space="preserve"> (tableau </w:t>
      </w:r>
      <w:r w:rsidR="004C162E">
        <w:rPr>
          <w:color w:val="auto"/>
        </w:rPr>
        <w:t>1</w:t>
      </w:r>
      <w:r w:rsidR="00DB7708">
        <w:rPr>
          <w:color w:val="auto"/>
        </w:rPr>
        <w:t>)</w:t>
      </w:r>
      <w:r w:rsidR="00B2109C">
        <w:rPr>
          <w:color w:val="auto"/>
        </w:rPr>
        <w:t xml:space="preserve">, aucune différence significative n’apparaît. </w:t>
      </w:r>
      <w:r w:rsidR="005A2662" w:rsidRPr="005A2662">
        <w:rPr>
          <w:color w:val="auto"/>
        </w:rPr>
        <w:t xml:space="preserve">A l’abattage, </w:t>
      </w:r>
      <w:r w:rsidR="00673A9F">
        <w:rPr>
          <w:color w:val="auto"/>
        </w:rPr>
        <w:t>le</w:t>
      </w:r>
      <w:r w:rsidR="005A2662" w:rsidRPr="005A2662">
        <w:rPr>
          <w:color w:val="auto"/>
        </w:rPr>
        <w:t xml:space="preserve"> rendement </w:t>
      </w:r>
      <w:r w:rsidR="00673A9F">
        <w:rPr>
          <w:color w:val="auto"/>
        </w:rPr>
        <w:t xml:space="preserve">de </w:t>
      </w:r>
      <w:r w:rsidR="005A2662" w:rsidRPr="005A2662">
        <w:rPr>
          <w:color w:val="auto"/>
        </w:rPr>
        <w:t xml:space="preserve">carcasse </w:t>
      </w:r>
      <w:r w:rsidR="00673A9F">
        <w:rPr>
          <w:color w:val="auto"/>
        </w:rPr>
        <w:t xml:space="preserve">chaude est significativement diminué </w:t>
      </w:r>
      <w:r w:rsidR="00B7028F">
        <w:rPr>
          <w:color w:val="auto"/>
        </w:rPr>
        <w:t xml:space="preserve">avec le régime </w:t>
      </w:r>
      <w:r w:rsidR="00B7028F" w:rsidRPr="00B7028F">
        <w:rPr>
          <w:b/>
          <w:color w:val="auto"/>
        </w:rPr>
        <w:t xml:space="preserve">pulpes </w:t>
      </w:r>
      <w:r w:rsidR="005A2662" w:rsidRPr="00B7028F">
        <w:rPr>
          <w:b/>
          <w:color w:val="auto"/>
        </w:rPr>
        <w:t>20</w:t>
      </w:r>
      <w:r w:rsidR="00096E9B">
        <w:rPr>
          <w:b/>
          <w:color w:val="auto"/>
        </w:rPr>
        <w:t xml:space="preserve"> </w:t>
      </w:r>
      <w:r w:rsidR="00096E9B" w:rsidRPr="00096E9B">
        <w:rPr>
          <w:color w:val="auto"/>
        </w:rPr>
        <w:t>par rapport aux autres régimes</w:t>
      </w:r>
      <w:r w:rsidR="00B7028F">
        <w:rPr>
          <w:color w:val="auto"/>
        </w:rPr>
        <w:t>.</w:t>
      </w:r>
      <w:r w:rsidR="00096E9B">
        <w:rPr>
          <w:color w:val="auto"/>
        </w:rPr>
        <w:t xml:space="preserve"> </w:t>
      </w:r>
      <w:r w:rsidR="00201E2F">
        <w:rPr>
          <w:color w:val="auto"/>
        </w:rPr>
        <w:t xml:space="preserve">L’augmentation de la teneur de fibres de l’aliment accroît </w:t>
      </w:r>
      <w:r w:rsidR="00096E9B">
        <w:rPr>
          <w:color w:val="auto"/>
        </w:rPr>
        <w:t>le volume des digesta et le poids du tube digestif (Le Goff, 2001)</w:t>
      </w:r>
      <w:r w:rsidR="00201E2F">
        <w:rPr>
          <w:color w:val="auto"/>
        </w:rPr>
        <w:t xml:space="preserve"> et diminue le rendement carcasse (Quiniou et Noblet, 2011)</w:t>
      </w:r>
      <w:r w:rsidR="00201E2F" w:rsidRPr="00201E2F">
        <w:rPr>
          <w:color w:val="auto"/>
        </w:rPr>
        <w:t>.</w:t>
      </w:r>
      <w:r w:rsidR="006978E6">
        <w:rPr>
          <w:color w:val="auto"/>
        </w:rPr>
        <w:t xml:space="preserve"> </w:t>
      </w:r>
    </w:p>
    <w:p w:rsidR="00E02C7E" w:rsidRPr="005A2662" w:rsidRDefault="00E02C7E" w:rsidP="005A2662">
      <w:pPr>
        <w:pStyle w:val="JRPcorpstexte"/>
        <w:rPr>
          <w:color w:val="auto"/>
        </w:rPr>
      </w:pPr>
    </w:p>
    <w:p w:rsidR="00BC6907" w:rsidRDefault="00BC6907" w:rsidP="00BC6907">
      <w:pPr>
        <w:pStyle w:val="JRPlegendetableaugraph"/>
      </w:pPr>
      <w:r w:rsidRPr="000A0EAC">
        <w:rPr>
          <w:b/>
        </w:rPr>
        <w:t>Tableau </w:t>
      </w:r>
      <w:r w:rsidR="00A72543">
        <w:rPr>
          <w:b/>
        </w:rPr>
        <w:t>1</w:t>
      </w:r>
      <w:r>
        <w:t xml:space="preserve"> – </w:t>
      </w:r>
      <w:r w:rsidR="004C162E">
        <w:t xml:space="preserve">Composition et caractéristiques </w:t>
      </w:r>
      <w:r w:rsidR="00A72543">
        <w:t xml:space="preserve">(%) </w:t>
      </w:r>
      <w:r w:rsidR="004C162E">
        <w:t>des régimes</w:t>
      </w:r>
      <w:r w:rsidR="000428DA" w:rsidRPr="000428DA">
        <w:rPr>
          <w:vertAlign w:val="superscript"/>
        </w:rPr>
        <w:t>1</w:t>
      </w:r>
      <w:r w:rsidR="004C162E">
        <w:t>, p</w:t>
      </w:r>
      <w:r>
        <w:t>erformances zootechniques, caractéristiques de carcasse et état corporel selon les</w:t>
      </w:r>
      <w:r w:rsidR="005F5F98">
        <w:t xml:space="preserve"> régimes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4A0" w:firstRow="1" w:lastRow="0" w:firstColumn="1" w:lastColumn="0" w:noHBand="0" w:noVBand="1"/>
      </w:tblPr>
      <w:tblGrid>
        <w:gridCol w:w="2418"/>
        <w:gridCol w:w="778"/>
        <w:gridCol w:w="692"/>
        <w:gridCol w:w="692"/>
      </w:tblGrid>
      <w:tr w:rsidR="002022A4" w:rsidRPr="00E860F4" w:rsidTr="00757BC2">
        <w:trPr>
          <w:jc w:val="center"/>
        </w:trPr>
        <w:tc>
          <w:tcPr>
            <w:tcW w:w="0" w:type="auto"/>
            <w:tcBorders>
              <w:bottom w:val="single" w:sz="4" w:space="0" w:color="auto"/>
            </w:tcBorders>
            <w:vAlign w:val="center"/>
          </w:tcPr>
          <w:p w:rsidR="002022A4" w:rsidRPr="0000154A" w:rsidRDefault="002022A4" w:rsidP="00205C0C">
            <w:pPr>
              <w:pStyle w:val="JRPinterieurtableautexte"/>
              <w:jc w:val="left"/>
              <w:rPr>
                <w:b/>
              </w:rPr>
            </w:pPr>
            <w:r w:rsidRPr="0000154A">
              <w:rPr>
                <w:b/>
              </w:rPr>
              <w:t>Pulpes de betteraves</w:t>
            </w:r>
            <w:r>
              <w:rPr>
                <w:b/>
              </w:rPr>
              <w:t>, %</w:t>
            </w:r>
            <w:r w:rsidRPr="0000154A">
              <w:rPr>
                <w:b/>
              </w:rPr>
              <w:t xml:space="preserve"> </w:t>
            </w:r>
          </w:p>
        </w:tc>
        <w:tc>
          <w:tcPr>
            <w:tcW w:w="0" w:type="auto"/>
            <w:tcBorders>
              <w:bottom w:val="single" w:sz="4" w:space="0" w:color="auto"/>
            </w:tcBorders>
            <w:vAlign w:val="center"/>
          </w:tcPr>
          <w:p w:rsidR="002022A4" w:rsidRPr="0000154A" w:rsidRDefault="002022A4" w:rsidP="00205C0C">
            <w:pPr>
              <w:pStyle w:val="JRPinterieurtableautitre"/>
              <w:rPr>
                <w:b/>
              </w:rPr>
            </w:pPr>
            <w:r w:rsidRPr="0000154A">
              <w:rPr>
                <w:b/>
              </w:rPr>
              <w:t>0</w:t>
            </w:r>
          </w:p>
        </w:tc>
        <w:tc>
          <w:tcPr>
            <w:tcW w:w="0" w:type="auto"/>
            <w:tcBorders>
              <w:bottom w:val="single" w:sz="4" w:space="0" w:color="auto"/>
            </w:tcBorders>
          </w:tcPr>
          <w:p w:rsidR="002022A4" w:rsidRPr="0000154A" w:rsidRDefault="002022A4" w:rsidP="00205C0C">
            <w:pPr>
              <w:pStyle w:val="JRPinterieurtableautitre"/>
              <w:rPr>
                <w:b/>
              </w:rPr>
            </w:pPr>
            <w:r w:rsidRPr="0000154A">
              <w:rPr>
                <w:b/>
              </w:rPr>
              <w:t>10</w:t>
            </w:r>
          </w:p>
        </w:tc>
        <w:tc>
          <w:tcPr>
            <w:tcW w:w="0" w:type="auto"/>
            <w:tcBorders>
              <w:bottom w:val="single" w:sz="4" w:space="0" w:color="auto"/>
            </w:tcBorders>
          </w:tcPr>
          <w:p w:rsidR="002022A4" w:rsidRPr="0000154A" w:rsidRDefault="002022A4" w:rsidP="00205C0C">
            <w:pPr>
              <w:pStyle w:val="JRPinterieurtableautitre"/>
              <w:rPr>
                <w:b/>
              </w:rPr>
            </w:pPr>
            <w:r w:rsidRPr="0000154A">
              <w:rPr>
                <w:b/>
              </w:rPr>
              <w:t>20</w:t>
            </w:r>
          </w:p>
        </w:tc>
      </w:tr>
      <w:tr w:rsidR="004C162E" w:rsidRPr="00E860F4" w:rsidTr="00757BC2">
        <w:trPr>
          <w:jc w:val="center"/>
        </w:trPr>
        <w:tc>
          <w:tcPr>
            <w:tcW w:w="0" w:type="auto"/>
            <w:tcBorders>
              <w:bottom w:val="nil"/>
            </w:tcBorders>
            <w:vAlign w:val="center"/>
          </w:tcPr>
          <w:p w:rsidR="004C162E" w:rsidRPr="00BD0B89" w:rsidRDefault="004C162E" w:rsidP="004C162E">
            <w:pPr>
              <w:pStyle w:val="JRPinterieurtableautitre2"/>
            </w:pPr>
            <w:r>
              <w:t>Céréales</w:t>
            </w:r>
          </w:p>
        </w:tc>
        <w:tc>
          <w:tcPr>
            <w:tcW w:w="0" w:type="auto"/>
            <w:tcBorders>
              <w:bottom w:val="nil"/>
            </w:tcBorders>
            <w:vAlign w:val="center"/>
          </w:tcPr>
          <w:p w:rsidR="004C162E" w:rsidRPr="00E860F4" w:rsidRDefault="004C162E" w:rsidP="004C162E">
            <w:pPr>
              <w:pStyle w:val="JRPinterieurtableautexte"/>
            </w:pPr>
            <w:r>
              <w:t>69</w:t>
            </w:r>
          </w:p>
        </w:tc>
        <w:tc>
          <w:tcPr>
            <w:tcW w:w="0" w:type="auto"/>
            <w:tcBorders>
              <w:bottom w:val="nil"/>
            </w:tcBorders>
          </w:tcPr>
          <w:p w:rsidR="004C162E" w:rsidRDefault="004C162E" w:rsidP="004C162E">
            <w:pPr>
              <w:pStyle w:val="JRPinterieurtableautexte"/>
            </w:pPr>
            <w:r>
              <w:t>65</w:t>
            </w:r>
          </w:p>
        </w:tc>
        <w:tc>
          <w:tcPr>
            <w:tcW w:w="0" w:type="auto"/>
            <w:tcBorders>
              <w:bottom w:val="nil"/>
            </w:tcBorders>
          </w:tcPr>
          <w:p w:rsidR="004C162E" w:rsidRDefault="004C162E" w:rsidP="004C162E">
            <w:pPr>
              <w:pStyle w:val="JRPinterieurtableautexte"/>
            </w:pPr>
            <w:r>
              <w:t>60</w:t>
            </w:r>
          </w:p>
        </w:tc>
      </w:tr>
      <w:tr w:rsidR="004C162E" w:rsidRPr="00E860F4" w:rsidTr="006D30F2">
        <w:trPr>
          <w:jc w:val="center"/>
        </w:trPr>
        <w:tc>
          <w:tcPr>
            <w:tcW w:w="0" w:type="auto"/>
            <w:tcBorders>
              <w:top w:val="nil"/>
              <w:bottom w:val="nil"/>
            </w:tcBorders>
            <w:vAlign w:val="center"/>
          </w:tcPr>
          <w:p w:rsidR="004C162E" w:rsidRPr="00BD0B89" w:rsidRDefault="004C162E" w:rsidP="004C162E">
            <w:pPr>
              <w:pStyle w:val="JRPinterieurtableautitre2"/>
            </w:pPr>
            <w:r>
              <w:t>Coproduits de céréales</w:t>
            </w:r>
            <w:r>
              <w:rPr>
                <w:vertAlign w:val="superscript"/>
              </w:rPr>
              <w:t>2</w:t>
            </w:r>
          </w:p>
        </w:tc>
        <w:tc>
          <w:tcPr>
            <w:tcW w:w="0" w:type="auto"/>
            <w:tcBorders>
              <w:top w:val="nil"/>
              <w:bottom w:val="nil"/>
            </w:tcBorders>
            <w:vAlign w:val="center"/>
          </w:tcPr>
          <w:p w:rsidR="004C162E" w:rsidRPr="00E860F4" w:rsidRDefault="004C162E" w:rsidP="004C162E">
            <w:pPr>
              <w:pStyle w:val="JRPinterieurtableautexte"/>
            </w:pPr>
            <w:r>
              <w:t>16</w:t>
            </w:r>
          </w:p>
        </w:tc>
        <w:tc>
          <w:tcPr>
            <w:tcW w:w="0" w:type="auto"/>
            <w:tcBorders>
              <w:top w:val="nil"/>
              <w:bottom w:val="nil"/>
            </w:tcBorders>
          </w:tcPr>
          <w:p w:rsidR="004C162E" w:rsidRDefault="004C162E" w:rsidP="004C162E">
            <w:pPr>
              <w:pStyle w:val="JRPinterieurtableautexte"/>
            </w:pPr>
            <w:r>
              <w:t>8</w:t>
            </w:r>
          </w:p>
        </w:tc>
        <w:tc>
          <w:tcPr>
            <w:tcW w:w="0" w:type="auto"/>
            <w:tcBorders>
              <w:top w:val="nil"/>
              <w:bottom w:val="nil"/>
            </w:tcBorders>
          </w:tcPr>
          <w:p w:rsidR="004C162E" w:rsidRDefault="004C162E" w:rsidP="004C162E">
            <w:pPr>
              <w:pStyle w:val="JRPinterieurtableautexte"/>
            </w:pPr>
            <w:r>
              <w:t>0</w:t>
            </w:r>
          </w:p>
        </w:tc>
      </w:tr>
      <w:tr w:rsidR="004C162E" w:rsidRPr="00E860F4" w:rsidTr="006D30F2">
        <w:trPr>
          <w:jc w:val="center"/>
        </w:trPr>
        <w:tc>
          <w:tcPr>
            <w:tcW w:w="0" w:type="auto"/>
            <w:tcBorders>
              <w:top w:val="nil"/>
              <w:bottom w:val="nil"/>
            </w:tcBorders>
            <w:vAlign w:val="center"/>
          </w:tcPr>
          <w:p w:rsidR="004C162E" w:rsidRPr="00BD0B89" w:rsidRDefault="004C162E" w:rsidP="004C162E">
            <w:pPr>
              <w:pStyle w:val="JRPinterieurtableautitre2"/>
            </w:pPr>
            <w:r>
              <w:t>Tourteau de soja</w:t>
            </w:r>
          </w:p>
        </w:tc>
        <w:tc>
          <w:tcPr>
            <w:tcW w:w="0" w:type="auto"/>
            <w:tcBorders>
              <w:top w:val="nil"/>
              <w:bottom w:val="nil"/>
            </w:tcBorders>
            <w:vAlign w:val="center"/>
          </w:tcPr>
          <w:p w:rsidR="004C162E" w:rsidRPr="00E860F4" w:rsidRDefault="004C162E" w:rsidP="004C162E">
            <w:pPr>
              <w:pStyle w:val="JRPinterieurtableautexte"/>
            </w:pPr>
            <w:r>
              <w:t>2</w:t>
            </w:r>
          </w:p>
        </w:tc>
        <w:tc>
          <w:tcPr>
            <w:tcW w:w="0" w:type="auto"/>
            <w:tcBorders>
              <w:top w:val="nil"/>
              <w:bottom w:val="nil"/>
            </w:tcBorders>
          </w:tcPr>
          <w:p w:rsidR="004C162E" w:rsidRDefault="004C162E" w:rsidP="004C162E">
            <w:pPr>
              <w:pStyle w:val="JRPinterieurtableautexte"/>
            </w:pPr>
            <w:r>
              <w:t>4</w:t>
            </w:r>
          </w:p>
        </w:tc>
        <w:tc>
          <w:tcPr>
            <w:tcW w:w="0" w:type="auto"/>
            <w:tcBorders>
              <w:top w:val="nil"/>
              <w:bottom w:val="nil"/>
            </w:tcBorders>
          </w:tcPr>
          <w:p w:rsidR="004C162E" w:rsidRDefault="004C162E" w:rsidP="004C162E">
            <w:pPr>
              <w:pStyle w:val="JRPinterieurtableautexte"/>
            </w:pPr>
            <w:r>
              <w:t>6</w:t>
            </w:r>
          </w:p>
        </w:tc>
      </w:tr>
      <w:tr w:rsidR="00A72543" w:rsidRPr="00E860F4" w:rsidTr="00E62B20">
        <w:trPr>
          <w:jc w:val="center"/>
        </w:trPr>
        <w:tc>
          <w:tcPr>
            <w:tcW w:w="0" w:type="auto"/>
            <w:tcBorders>
              <w:top w:val="nil"/>
              <w:bottom w:val="nil"/>
            </w:tcBorders>
            <w:vAlign w:val="center"/>
          </w:tcPr>
          <w:p w:rsidR="00A72543" w:rsidRDefault="00A72543" w:rsidP="004C162E">
            <w:pPr>
              <w:pStyle w:val="JRPinterieurtableautitre2"/>
            </w:pPr>
            <w:r>
              <w:t>Protéines</w:t>
            </w:r>
          </w:p>
        </w:tc>
        <w:tc>
          <w:tcPr>
            <w:tcW w:w="0" w:type="auto"/>
            <w:gridSpan w:val="3"/>
            <w:tcBorders>
              <w:top w:val="nil"/>
              <w:bottom w:val="nil"/>
            </w:tcBorders>
            <w:vAlign w:val="center"/>
          </w:tcPr>
          <w:p w:rsidR="00A72543" w:rsidRDefault="00A72543" w:rsidP="004C162E">
            <w:pPr>
              <w:pStyle w:val="JRPinterieurtableautexte"/>
            </w:pPr>
            <w:r>
              <w:t>14,0</w:t>
            </w:r>
          </w:p>
        </w:tc>
      </w:tr>
      <w:tr w:rsidR="004C162E" w:rsidRPr="00E860F4" w:rsidTr="005D791A">
        <w:trPr>
          <w:jc w:val="center"/>
        </w:trPr>
        <w:tc>
          <w:tcPr>
            <w:tcW w:w="0" w:type="auto"/>
            <w:tcBorders>
              <w:top w:val="nil"/>
              <w:bottom w:val="nil"/>
            </w:tcBorders>
            <w:vAlign w:val="center"/>
          </w:tcPr>
          <w:p w:rsidR="004C162E" w:rsidRDefault="003B1B22" w:rsidP="003B1B22">
            <w:pPr>
              <w:pStyle w:val="JRPinterieurtableautitre2"/>
            </w:pPr>
            <w:r>
              <w:t>Acid Detergent Fiber</w:t>
            </w:r>
          </w:p>
        </w:tc>
        <w:tc>
          <w:tcPr>
            <w:tcW w:w="0" w:type="auto"/>
            <w:tcBorders>
              <w:top w:val="nil"/>
              <w:bottom w:val="nil"/>
            </w:tcBorders>
            <w:vAlign w:val="center"/>
          </w:tcPr>
          <w:p w:rsidR="004C162E" w:rsidRDefault="003B1B22" w:rsidP="003B1B22">
            <w:pPr>
              <w:pStyle w:val="JRPinterieurtableautexte"/>
            </w:pPr>
            <w:r>
              <w:t>5</w:t>
            </w:r>
            <w:r w:rsidR="004C162E">
              <w:t>,</w:t>
            </w:r>
            <w:r>
              <w:t>8</w:t>
            </w:r>
          </w:p>
        </w:tc>
        <w:tc>
          <w:tcPr>
            <w:tcW w:w="0" w:type="auto"/>
            <w:tcBorders>
              <w:top w:val="nil"/>
              <w:bottom w:val="nil"/>
            </w:tcBorders>
          </w:tcPr>
          <w:p w:rsidR="004C162E" w:rsidRDefault="003B1B22" w:rsidP="003B1B22">
            <w:pPr>
              <w:pStyle w:val="JRPinterieurtableautexte"/>
            </w:pPr>
            <w:r>
              <w:t>7</w:t>
            </w:r>
            <w:r w:rsidR="004C162E">
              <w:t>,</w:t>
            </w:r>
            <w:r>
              <w:t>0</w:t>
            </w:r>
          </w:p>
        </w:tc>
        <w:tc>
          <w:tcPr>
            <w:tcW w:w="0" w:type="auto"/>
            <w:tcBorders>
              <w:top w:val="nil"/>
              <w:bottom w:val="nil"/>
            </w:tcBorders>
          </w:tcPr>
          <w:p w:rsidR="004C162E" w:rsidRDefault="003B1B22" w:rsidP="003B1B22">
            <w:pPr>
              <w:pStyle w:val="JRPinterieurtableautexte"/>
            </w:pPr>
            <w:r>
              <w:t>8,1</w:t>
            </w:r>
          </w:p>
        </w:tc>
      </w:tr>
      <w:tr w:rsidR="004C162E" w:rsidRPr="00E860F4" w:rsidTr="005D791A">
        <w:trPr>
          <w:jc w:val="center"/>
        </w:trPr>
        <w:tc>
          <w:tcPr>
            <w:tcW w:w="0" w:type="auto"/>
            <w:tcBorders>
              <w:top w:val="nil"/>
            </w:tcBorders>
            <w:vAlign w:val="center"/>
          </w:tcPr>
          <w:p w:rsidR="004C162E" w:rsidRDefault="004C162E" w:rsidP="004C162E">
            <w:pPr>
              <w:pStyle w:val="JRPinterieurtableautitre2"/>
            </w:pPr>
            <w:r>
              <w:t>Matières grasses</w:t>
            </w:r>
          </w:p>
        </w:tc>
        <w:tc>
          <w:tcPr>
            <w:tcW w:w="0" w:type="auto"/>
            <w:tcBorders>
              <w:top w:val="nil"/>
            </w:tcBorders>
            <w:vAlign w:val="center"/>
          </w:tcPr>
          <w:p w:rsidR="004C162E" w:rsidRDefault="004C162E" w:rsidP="004C162E">
            <w:pPr>
              <w:pStyle w:val="JRPinterieurtableautexte"/>
            </w:pPr>
            <w:r>
              <w:t>2,4</w:t>
            </w:r>
          </w:p>
        </w:tc>
        <w:tc>
          <w:tcPr>
            <w:tcW w:w="0" w:type="auto"/>
            <w:tcBorders>
              <w:top w:val="nil"/>
            </w:tcBorders>
          </w:tcPr>
          <w:p w:rsidR="004C162E" w:rsidRDefault="004C162E" w:rsidP="004C162E">
            <w:pPr>
              <w:pStyle w:val="JRPinterieurtableautexte"/>
            </w:pPr>
            <w:r>
              <w:t>2,8</w:t>
            </w:r>
          </w:p>
        </w:tc>
        <w:tc>
          <w:tcPr>
            <w:tcW w:w="0" w:type="auto"/>
            <w:tcBorders>
              <w:top w:val="nil"/>
            </w:tcBorders>
          </w:tcPr>
          <w:p w:rsidR="004C162E" w:rsidRDefault="004C162E" w:rsidP="004C162E">
            <w:pPr>
              <w:pStyle w:val="JRPinterieurtableautexte"/>
            </w:pPr>
            <w:r>
              <w:t>3,2</w:t>
            </w:r>
          </w:p>
        </w:tc>
      </w:tr>
      <w:tr w:rsidR="004C162E" w:rsidRPr="00E860F4" w:rsidTr="00757BC2">
        <w:trPr>
          <w:jc w:val="center"/>
        </w:trPr>
        <w:tc>
          <w:tcPr>
            <w:tcW w:w="0" w:type="auto"/>
            <w:tcBorders>
              <w:bottom w:val="nil"/>
            </w:tcBorders>
            <w:vAlign w:val="center"/>
          </w:tcPr>
          <w:p w:rsidR="004C162E" w:rsidRDefault="004C162E" w:rsidP="004C162E">
            <w:pPr>
              <w:pStyle w:val="JRPinterieurtableautitre2"/>
            </w:pPr>
            <w:r>
              <w:t>Consommation, kg/j</w:t>
            </w:r>
          </w:p>
        </w:tc>
        <w:tc>
          <w:tcPr>
            <w:tcW w:w="0" w:type="auto"/>
            <w:tcBorders>
              <w:bottom w:val="nil"/>
            </w:tcBorders>
            <w:vAlign w:val="center"/>
          </w:tcPr>
          <w:p w:rsidR="004C162E" w:rsidRDefault="004C162E" w:rsidP="004C162E">
            <w:pPr>
              <w:pStyle w:val="JRPinterieurtableautexte"/>
            </w:pPr>
            <w:r>
              <w:t>2,52</w:t>
            </w:r>
          </w:p>
        </w:tc>
        <w:tc>
          <w:tcPr>
            <w:tcW w:w="0" w:type="auto"/>
            <w:tcBorders>
              <w:bottom w:val="nil"/>
            </w:tcBorders>
          </w:tcPr>
          <w:p w:rsidR="004C162E" w:rsidRDefault="004C162E" w:rsidP="004C162E">
            <w:pPr>
              <w:pStyle w:val="JRPinterieurtableautexte"/>
            </w:pPr>
            <w:r>
              <w:t>2,47</w:t>
            </w:r>
          </w:p>
        </w:tc>
        <w:tc>
          <w:tcPr>
            <w:tcW w:w="0" w:type="auto"/>
            <w:tcBorders>
              <w:bottom w:val="nil"/>
            </w:tcBorders>
          </w:tcPr>
          <w:p w:rsidR="004C162E" w:rsidRDefault="004C162E" w:rsidP="004C162E">
            <w:pPr>
              <w:pStyle w:val="JRPinterieurtableautexte"/>
            </w:pPr>
            <w:r>
              <w:t>2,45</w:t>
            </w:r>
          </w:p>
        </w:tc>
      </w:tr>
      <w:tr w:rsidR="004C162E" w:rsidRPr="00E860F4" w:rsidTr="00757BC2">
        <w:trPr>
          <w:jc w:val="center"/>
        </w:trPr>
        <w:tc>
          <w:tcPr>
            <w:tcW w:w="0" w:type="auto"/>
            <w:tcBorders>
              <w:top w:val="nil"/>
              <w:bottom w:val="nil"/>
            </w:tcBorders>
            <w:vAlign w:val="center"/>
          </w:tcPr>
          <w:p w:rsidR="004C162E" w:rsidRPr="00BD0B89" w:rsidRDefault="004C162E" w:rsidP="004C162E">
            <w:pPr>
              <w:pStyle w:val="JRPinterieurtableautitre2"/>
            </w:pPr>
            <w:r>
              <w:t>GMQ, g/j</w:t>
            </w:r>
          </w:p>
        </w:tc>
        <w:tc>
          <w:tcPr>
            <w:tcW w:w="0" w:type="auto"/>
            <w:tcBorders>
              <w:top w:val="nil"/>
              <w:bottom w:val="nil"/>
            </w:tcBorders>
            <w:vAlign w:val="center"/>
          </w:tcPr>
          <w:p w:rsidR="004C162E" w:rsidRPr="00E860F4" w:rsidRDefault="004C162E" w:rsidP="004C162E">
            <w:pPr>
              <w:pStyle w:val="JRPinterieurtableautexte"/>
            </w:pPr>
            <w:r>
              <w:t>922</w:t>
            </w:r>
          </w:p>
        </w:tc>
        <w:tc>
          <w:tcPr>
            <w:tcW w:w="0" w:type="auto"/>
            <w:tcBorders>
              <w:top w:val="nil"/>
              <w:bottom w:val="nil"/>
            </w:tcBorders>
          </w:tcPr>
          <w:p w:rsidR="004C162E" w:rsidRDefault="004C162E" w:rsidP="004C162E">
            <w:pPr>
              <w:pStyle w:val="JRPinterieurtableautexte"/>
            </w:pPr>
            <w:r>
              <w:t>896</w:t>
            </w:r>
          </w:p>
        </w:tc>
        <w:tc>
          <w:tcPr>
            <w:tcW w:w="0" w:type="auto"/>
            <w:tcBorders>
              <w:top w:val="nil"/>
              <w:bottom w:val="nil"/>
            </w:tcBorders>
          </w:tcPr>
          <w:p w:rsidR="004C162E" w:rsidRDefault="004C162E" w:rsidP="004C162E">
            <w:pPr>
              <w:pStyle w:val="JRPinterieurtableautexte"/>
            </w:pPr>
            <w:r>
              <w:t>915</w:t>
            </w:r>
          </w:p>
        </w:tc>
      </w:tr>
      <w:tr w:rsidR="004C162E" w:rsidRPr="00E860F4" w:rsidTr="00820C88">
        <w:trPr>
          <w:jc w:val="center"/>
        </w:trPr>
        <w:tc>
          <w:tcPr>
            <w:tcW w:w="0" w:type="auto"/>
            <w:tcBorders>
              <w:top w:val="nil"/>
              <w:bottom w:val="nil"/>
            </w:tcBorders>
            <w:vAlign w:val="center"/>
          </w:tcPr>
          <w:p w:rsidR="004C162E" w:rsidRPr="00BD0B89" w:rsidRDefault="004C162E" w:rsidP="004C162E">
            <w:pPr>
              <w:pStyle w:val="JRPinterieurtableautitre2"/>
            </w:pPr>
            <w:r>
              <w:t>IC, kg/kg</w:t>
            </w:r>
          </w:p>
        </w:tc>
        <w:tc>
          <w:tcPr>
            <w:tcW w:w="0" w:type="auto"/>
            <w:tcBorders>
              <w:top w:val="nil"/>
              <w:bottom w:val="nil"/>
            </w:tcBorders>
            <w:vAlign w:val="center"/>
          </w:tcPr>
          <w:p w:rsidR="004C162E" w:rsidRPr="00E860F4" w:rsidRDefault="004C162E" w:rsidP="004C162E">
            <w:pPr>
              <w:pStyle w:val="JRPinterieurtableautexte"/>
            </w:pPr>
            <w:r>
              <w:t>2,75</w:t>
            </w:r>
          </w:p>
        </w:tc>
        <w:tc>
          <w:tcPr>
            <w:tcW w:w="0" w:type="auto"/>
            <w:tcBorders>
              <w:top w:val="nil"/>
              <w:bottom w:val="nil"/>
            </w:tcBorders>
          </w:tcPr>
          <w:p w:rsidR="004C162E" w:rsidRDefault="004C162E" w:rsidP="004C162E">
            <w:pPr>
              <w:pStyle w:val="JRPinterieurtableautexte"/>
            </w:pPr>
            <w:r>
              <w:t>2,76</w:t>
            </w:r>
          </w:p>
        </w:tc>
        <w:tc>
          <w:tcPr>
            <w:tcW w:w="0" w:type="auto"/>
            <w:tcBorders>
              <w:top w:val="nil"/>
              <w:bottom w:val="nil"/>
            </w:tcBorders>
          </w:tcPr>
          <w:p w:rsidR="004C162E" w:rsidRDefault="004C162E" w:rsidP="004C162E">
            <w:pPr>
              <w:pStyle w:val="JRPinterieurtableautexte"/>
            </w:pPr>
            <w:r>
              <w:t>2,68</w:t>
            </w:r>
          </w:p>
        </w:tc>
      </w:tr>
      <w:tr w:rsidR="004C162E" w:rsidRPr="00E860F4" w:rsidTr="00820C88">
        <w:trPr>
          <w:jc w:val="center"/>
        </w:trPr>
        <w:tc>
          <w:tcPr>
            <w:tcW w:w="0" w:type="auto"/>
            <w:tcBorders>
              <w:top w:val="nil"/>
              <w:bottom w:val="nil"/>
            </w:tcBorders>
            <w:vAlign w:val="center"/>
          </w:tcPr>
          <w:p w:rsidR="004C162E" w:rsidRDefault="004C162E" w:rsidP="004C162E">
            <w:pPr>
              <w:pStyle w:val="JRPinterieurtableautitre2"/>
            </w:pPr>
            <w:r>
              <w:t>Poids carcasse, kg</w:t>
            </w:r>
          </w:p>
        </w:tc>
        <w:tc>
          <w:tcPr>
            <w:tcW w:w="0" w:type="auto"/>
            <w:tcBorders>
              <w:top w:val="nil"/>
              <w:bottom w:val="nil"/>
            </w:tcBorders>
            <w:vAlign w:val="center"/>
          </w:tcPr>
          <w:p w:rsidR="004C162E" w:rsidRDefault="004C162E" w:rsidP="004C162E">
            <w:pPr>
              <w:pStyle w:val="JRPinterieurtableautexte"/>
            </w:pPr>
            <w:r>
              <w:t>93,4</w:t>
            </w:r>
          </w:p>
        </w:tc>
        <w:tc>
          <w:tcPr>
            <w:tcW w:w="0" w:type="auto"/>
            <w:tcBorders>
              <w:top w:val="nil"/>
              <w:bottom w:val="nil"/>
            </w:tcBorders>
          </w:tcPr>
          <w:p w:rsidR="004C162E" w:rsidRDefault="004C162E" w:rsidP="004C162E">
            <w:pPr>
              <w:pStyle w:val="JRPinterieurtableautexte"/>
            </w:pPr>
            <w:r>
              <w:t>91,7</w:t>
            </w:r>
          </w:p>
        </w:tc>
        <w:tc>
          <w:tcPr>
            <w:tcW w:w="0" w:type="auto"/>
            <w:tcBorders>
              <w:top w:val="nil"/>
              <w:bottom w:val="nil"/>
            </w:tcBorders>
          </w:tcPr>
          <w:p w:rsidR="004C162E" w:rsidRDefault="004C162E" w:rsidP="004C162E">
            <w:pPr>
              <w:pStyle w:val="JRPinterieurtableautexte"/>
            </w:pPr>
            <w:r>
              <w:t>91,0</w:t>
            </w:r>
          </w:p>
        </w:tc>
      </w:tr>
      <w:tr w:rsidR="004C162E" w:rsidRPr="00E860F4" w:rsidTr="00820C88">
        <w:trPr>
          <w:jc w:val="center"/>
        </w:trPr>
        <w:tc>
          <w:tcPr>
            <w:tcW w:w="0" w:type="auto"/>
            <w:tcBorders>
              <w:top w:val="nil"/>
              <w:bottom w:val="nil"/>
            </w:tcBorders>
            <w:vAlign w:val="center"/>
          </w:tcPr>
          <w:p w:rsidR="004C162E" w:rsidRPr="00BD0B89" w:rsidRDefault="004C162E" w:rsidP="004C162E">
            <w:pPr>
              <w:pStyle w:val="JRPinterieurtableautitre2"/>
            </w:pPr>
            <w:r>
              <w:t>Rendement carcasse, %</w:t>
            </w:r>
          </w:p>
        </w:tc>
        <w:tc>
          <w:tcPr>
            <w:tcW w:w="0" w:type="auto"/>
            <w:tcBorders>
              <w:top w:val="nil"/>
              <w:bottom w:val="nil"/>
            </w:tcBorders>
            <w:vAlign w:val="center"/>
          </w:tcPr>
          <w:p w:rsidR="004C162E" w:rsidRPr="00E860F4" w:rsidRDefault="004C162E" w:rsidP="004C162E">
            <w:pPr>
              <w:pStyle w:val="JRPinterieurtableautexte"/>
            </w:pPr>
            <w:r>
              <w:t>78,8b</w:t>
            </w:r>
          </w:p>
        </w:tc>
        <w:tc>
          <w:tcPr>
            <w:tcW w:w="0" w:type="auto"/>
            <w:tcBorders>
              <w:top w:val="nil"/>
              <w:bottom w:val="nil"/>
            </w:tcBorders>
          </w:tcPr>
          <w:p w:rsidR="004C162E" w:rsidRDefault="004C162E" w:rsidP="004C162E">
            <w:pPr>
              <w:pStyle w:val="JRPinterieurtableautexte"/>
            </w:pPr>
            <w:r>
              <w:t>78,7b</w:t>
            </w:r>
          </w:p>
        </w:tc>
        <w:tc>
          <w:tcPr>
            <w:tcW w:w="0" w:type="auto"/>
            <w:tcBorders>
              <w:top w:val="nil"/>
              <w:bottom w:val="nil"/>
            </w:tcBorders>
          </w:tcPr>
          <w:p w:rsidR="004C162E" w:rsidRDefault="004C162E" w:rsidP="004C162E">
            <w:pPr>
              <w:pStyle w:val="JRPinterieurtableautexte"/>
            </w:pPr>
            <w:r>
              <w:t>77,6a</w:t>
            </w:r>
          </w:p>
        </w:tc>
      </w:tr>
      <w:tr w:rsidR="004C162E" w:rsidRPr="00E860F4" w:rsidTr="00820C88">
        <w:trPr>
          <w:jc w:val="center"/>
        </w:trPr>
        <w:tc>
          <w:tcPr>
            <w:tcW w:w="0" w:type="auto"/>
            <w:tcBorders>
              <w:top w:val="nil"/>
              <w:bottom w:val="nil"/>
            </w:tcBorders>
            <w:vAlign w:val="center"/>
          </w:tcPr>
          <w:p w:rsidR="004C162E" w:rsidRDefault="004C162E" w:rsidP="004C162E">
            <w:pPr>
              <w:pStyle w:val="JRPinterieurtableautitre2"/>
            </w:pPr>
            <w:r>
              <w:t>Taux de muscle des pièces, %</w:t>
            </w:r>
          </w:p>
        </w:tc>
        <w:tc>
          <w:tcPr>
            <w:tcW w:w="0" w:type="auto"/>
            <w:tcBorders>
              <w:top w:val="nil"/>
              <w:bottom w:val="nil"/>
            </w:tcBorders>
            <w:vAlign w:val="center"/>
          </w:tcPr>
          <w:p w:rsidR="004C162E" w:rsidRDefault="004C162E" w:rsidP="004C162E">
            <w:pPr>
              <w:pStyle w:val="JRPinterieurtableautexte"/>
            </w:pPr>
            <w:r>
              <w:t>60,8b</w:t>
            </w:r>
          </w:p>
        </w:tc>
        <w:tc>
          <w:tcPr>
            <w:tcW w:w="0" w:type="auto"/>
            <w:tcBorders>
              <w:top w:val="nil"/>
              <w:bottom w:val="nil"/>
            </w:tcBorders>
          </w:tcPr>
          <w:p w:rsidR="004C162E" w:rsidRDefault="004C162E" w:rsidP="004C162E">
            <w:pPr>
              <w:pStyle w:val="JRPinterieurtableautexte"/>
            </w:pPr>
            <w:r>
              <w:t>60,1a</w:t>
            </w:r>
          </w:p>
        </w:tc>
        <w:tc>
          <w:tcPr>
            <w:tcW w:w="0" w:type="auto"/>
            <w:tcBorders>
              <w:top w:val="nil"/>
              <w:bottom w:val="nil"/>
            </w:tcBorders>
          </w:tcPr>
          <w:p w:rsidR="004C162E" w:rsidRDefault="004C162E" w:rsidP="004C162E">
            <w:pPr>
              <w:pStyle w:val="JRPinterieurtableautexte"/>
            </w:pPr>
            <w:r>
              <w:t>61,3b</w:t>
            </w:r>
          </w:p>
        </w:tc>
      </w:tr>
      <w:tr w:rsidR="004C162E" w:rsidRPr="00E860F4" w:rsidTr="00820C88">
        <w:trPr>
          <w:jc w:val="center"/>
        </w:trPr>
        <w:tc>
          <w:tcPr>
            <w:tcW w:w="0" w:type="auto"/>
            <w:tcBorders>
              <w:top w:val="nil"/>
              <w:bottom w:val="nil"/>
            </w:tcBorders>
            <w:vAlign w:val="center"/>
          </w:tcPr>
          <w:p w:rsidR="004C162E" w:rsidRPr="00BD0B89" w:rsidRDefault="004C162E" w:rsidP="004C162E">
            <w:pPr>
              <w:pStyle w:val="JRPinterieurtableautitre2"/>
            </w:pPr>
            <w:r>
              <w:t>Epaisseur de gras G3, mm</w:t>
            </w:r>
          </w:p>
        </w:tc>
        <w:tc>
          <w:tcPr>
            <w:tcW w:w="0" w:type="auto"/>
            <w:tcBorders>
              <w:top w:val="nil"/>
              <w:bottom w:val="nil"/>
            </w:tcBorders>
            <w:vAlign w:val="center"/>
          </w:tcPr>
          <w:p w:rsidR="004C162E" w:rsidRPr="00E860F4" w:rsidRDefault="004C162E" w:rsidP="004C162E">
            <w:pPr>
              <w:pStyle w:val="JRPinterieurtableautexte"/>
            </w:pPr>
            <w:r>
              <w:t>14,3ab</w:t>
            </w:r>
          </w:p>
        </w:tc>
        <w:tc>
          <w:tcPr>
            <w:tcW w:w="0" w:type="auto"/>
            <w:tcBorders>
              <w:top w:val="nil"/>
              <w:bottom w:val="nil"/>
            </w:tcBorders>
          </w:tcPr>
          <w:p w:rsidR="004C162E" w:rsidRDefault="004C162E" w:rsidP="004C162E">
            <w:pPr>
              <w:pStyle w:val="JRPinterieurtableautexte"/>
            </w:pPr>
            <w:r>
              <w:t>14,4b</w:t>
            </w:r>
          </w:p>
        </w:tc>
        <w:tc>
          <w:tcPr>
            <w:tcW w:w="0" w:type="auto"/>
            <w:tcBorders>
              <w:top w:val="nil"/>
              <w:bottom w:val="nil"/>
            </w:tcBorders>
          </w:tcPr>
          <w:p w:rsidR="004C162E" w:rsidRDefault="004C162E" w:rsidP="004C162E">
            <w:pPr>
              <w:pStyle w:val="JRPinterieurtableautexte"/>
            </w:pPr>
            <w:r>
              <w:t>13,2a</w:t>
            </w:r>
          </w:p>
        </w:tc>
      </w:tr>
      <w:tr w:rsidR="004C162E" w:rsidRPr="00E860F4" w:rsidTr="00820C88">
        <w:trPr>
          <w:jc w:val="center"/>
        </w:trPr>
        <w:tc>
          <w:tcPr>
            <w:tcW w:w="0" w:type="auto"/>
            <w:tcBorders>
              <w:top w:val="nil"/>
              <w:bottom w:val="nil"/>
            </w:tcBorders>
            <w:vAlign w:val="center"/>
          </w:tcPr>
          <w:p w:rsidR="004C162E" w:rsidRDefault="004C162E" w:rsidP="004C162E">
            <w:pPr>
              <w:pStyle w:val="JRPinterieurtableautitre2"/>
            </w:pPr>
            <w:r>
              <w:t>Epaisseur de maigre M3, mm</w:t>
            </w:r>
          </w:p>
        </w:tc>
        <w:tc>
          <w:tcPr>
            <w:tcW w:w="0" w:type="auto"/>
            <w:tcBorders>
              <w:top w:val="nil"/>
              <w:bottom w:val="nil"/>
            </w:tcBorders>
            <w:vAlign w:val="center"/>
          </w:tcPr>
          <w:p w:rsidR="004C162E" w:rsidRDefault="004C162E" w:rsidP="004C162E">
            <w:pPr>
              <w:pStyle w:val="JRPinterieurtableautexte"/>
            </w:pPr>
            <w:r>
              <w:t>79,7c</w:t>
            </w:r>
          </w:p>
        </w:tc>
        <w:tc>
          <w:tcPr>
            <w:tcW w:w="0" w:type="auto"/>
            <w:tcBorders>
              <w:top w:val="nil"/>
              <w:bottom w:val="nil"/>
            </w:tcBorders>
          </w:tcPr>
          <w:p w:rsidR="004C162E" w:rsidRDefault="004C162E" w:rsidP="004C162E">
            <w:pPr>
              <w:pStyle w:val="JRPinterieurtableautexte"/>
            </w:pPr>
            <w:r>
              <w:t>74,3a</w:t>
            </w:r>
          </w:p>
        </w:tc>
        <w:tc>
          <w:tcPr>
            <w:tcW w:w="0" w:type="auto"/>
            <w:tcBorders>
              <w:top w:val="nil"/>
              <w:bottom w:val="nil"/>
            </w:tcBorders>
          </w:tcPr>
          <w:p w:rsidR="004C162E" w:rsidRDefault="004C162E" w:rsidP="004C162E">
            <w:pPr>
              <w:pStyle w:val="JRPinterieurtableautexte"/>
            </w:pPr>
            <w:r>
              <w:t>76,7b</w:t>
            </w:r>
          </w:p>
        </w:tc>
      </w:tr>
      <w:tr w:rsidR="004C162E" w:rsidRPr="00E860F4" w:rsidTr="00820C88">
        <w:trPr>
          <w:jc w:val="center"/>
        </w:trPr>
        <w:tc>
          <w:tcPr>
            <w:tcW w:w="0" w:type="auto"/>
            <w:tcBorders>
              <w:top w:val="nil"/>
              <w:bottom w:val="nil"/>
            </w:tcBorders>
            <w:vAlign w:val="center"/>
          </w:tcPr>
          <w:p w:rsidR="004C162E" w:rsidRDefault="004C162E" w:rsidP="004C162E">
            <w:pPr>
              <w:pStyle w:val="JRPinterieurtableautitre2"/>
            </w:pPr>
            <w:r>
              <w:t>Griffures</w:t>
            </w:r>
            <w:r w:rsidR="000428DA">
              <w:rPr>
                <w:vertAlign w:val="superscript"/>
              </w:rPr>
              <w:t>3</w:t>
            </w:r>
          </w:p>
        </w:tc>
        <w:tc>
          <w:tcPr>
            <w:tcW w:w="0" w:type="auto"/>
            <w:tcBorders>
              <w:top w:val="nil"/>
              <w:bottom w:val="nil"/>
            </w:tcBorders>
            <w:vAlign w:val="center"/>
          </w:tcPr>
          <w:p w:rsidR="004C162E" w:rsidRDefault="004C162E" w:rsidP="004C162E">
            <w:pPr>
              <w:pStyle w:val="JRPinterieurtableautexte"/>
            </w:pPr>
            <w:r>
              <w:t>15,9c</w:t>
            </w:r>
          </w:p>
        </w:tc>
        <w:tc>
          <w:tcPr>
            <w:tcW w:w="0" w:type="auto"/>
            <w:tcBorders>
              <w:top w:val="nil"/>
              <w:bottom w:val="nil"/>
            </w:tcBorders>
          </w:tcPr>
          <w:p w:rsidR="004C162E" w:rsidRDefault="004C162E" w:rsidP="004C162E">
            <w:pPr>
              <w:pStyle w:val="JRPinterieurtableautexte"/>
            </w:pPr>
            <w:r>
              <w:t>8,9b</w:t>
            </w:r>
          </w:p>
        </w:tc>
        <w:tc>
          <w:tcPr>
            <w:tcW w:w="0" w:type="auto"/>
            <w:tcBorders>
              <w:top w:val="nil"/>
              <w:bottom w:val="nil"/>
            </w:tcBorders>
          </w:tcPr>
          <w:p w:rsidR="004C162E" w:rsidRDefault="004C162E" w:rsidP="004C162E">
            <w:pPr>
              <w:pStyle w:val="JRPinterieurtableautexte"/>
            </w:pPr>
            <w:r>
              <w:t>5,4a</w:t>
            </w:r>
          </w:p>
        </w:tc>
      </w:tr>
      <w:tr w:rsidR="004C162E" w:rsidRPr="00E860F4" w:rsidTr="00820C88">
        <w:trPr>
          <w:jc w:val="center"/>
        </w:trPr>
        <w:tc>
          <w:tcPr>
            <w:tcW w:w="0" w:type="auto"/>
            <w:tcBorders>
              <w:top w:val="nil"/>
              <w:bottom w:val="nil"/>
            </w:tcBorders>
            <w:vAlign w:val="center"/>
          </w:tcPr>
          <w:p w:rsidR="004C162E" w:rsidRDefault="004C162E" w:rsidP="004C162E">
            <w:pPr>
              <w:pStyle w:val="JRPinterieurtableautitre2"/>
            </w:pPr>
            <w:r>
              <w:t>Plaies</w:t>
            </w:r>
            <w:r w:rsidR="000428DA">
              <w:rPr>
                <w:vertAlign w:val="superscript"/>
              </w:rPr>
              <w:t>3</w:t>
            </w:r>
          </w:p>
        </w:tc>
        <w:tc>
          <w:tcPr>
            <w:tcW w:w="0" w:type="auto"/>
            <w:tcBorders>
              <w:top w:val="nil"/>
              <w:bottom w:val="nil"/>
            </w:tcBorders>
            <w:vAlign w:val="center"/>
          </w:tcPr>
          <w:p w:rsidR="004C162E" w:rsidRDefault="004C162E" w:rsidP="004C162E">
            <w:pPr>
              <w:pStyle w:val="JRPinterieurtableautexte"/>
            </w:pPr>
            <w:r>
              <w:t>5,8b</w:t>
            </w:r>
          </w:p>
        </w:tc>
        <w:tc>
          <w:tcPr>
            <w:tcW w:w="0" w:type="auto"/>
            <w:tcBorders>
              <w:top w:val="nil"/>
              <w:bottom w:val="nil"/>
            </w:tcBorders>
          </w:tcPr>
          <w:p w:rsidR="004C162E" w:rsidRDefault="004C162E" w:rsidP="004C162E">
            <w:pPr>
              <w:pStyle w:val="JRPinterieurtableautexte"/>
            </w:pPr>
            <w:r>
              <w:t>1,7ab</w:t>
            </w:r>
          </w:p>
        </w:tc>
        <w:tc>
          <w:tcPr>
            <w:tcW w:w="0" w:type="auto"/>
            <w:tcBorders>
              <w:top w:val="nil"/>
              <w:bottom w:val="nil"/>
            </w:tcBorders>
          </w:tcPr>
          <w:p w:rsidR="004C162E" w:rsidRDefault="004C162E" w:rsidP="004C162E">
            <w:pPr>
              <w:pStyle w:val="JRPinterieurtableautexte"/>
            </w:pPr>
            <w:r>
              <w:t>1,5a</w:t>
            </w:r>
          </w:p>
        </w:tc>
      </w:tr>
      <w:tr w:rsidR="004C162E" w:rsidRPr="00E860F4" w:rsidTr="00820C88">
        <w:trPr>
          <w:jc w:val="center"/>
        </w:trPr>
        <w:tc>
          <w:tcPr>
            <w:tcW w:w="0" w:type="auto"/>
            <w:tcBorders>
              <w:top w:val="nil"/>
            </w:tcBorders>
            <w:vAlign w:val="center"/>
          </w:tcPr>
          <w:p w:rsidR="004C162E" w:rsidRDefault="004C162E" w:rsidP="004C162E">
            <w:pPr>
              <w:pStyle w:val="JRPinterieurtableautitre2"/>
            </w:pPr>
            <w:r>
              <w:t>Propreté</w:t>
            </w:r>
            <w:r w:rsidR="000428DA">
              <w:rPr>
                <w:vertAlign w:val="superscript"/>
              </w:rPr>
              <w:t>3</w:t>
            </w:r>
          </w:p>
        </w:tc>
        <w:tc>
          <w:tcPr>
            <w:tcW w:w="0" w:type="auto"/>
            <w:tcBorders>
              <w:top w:val="nil"/>
            </w:tcBorders>
            <w:vAlign w:val="center"/>
          </w:tcPr>
          <w:p w:rsidR="004C162E" w:rsidRDefault="004C162E" w:rsidP="004C162E">
            <w:pPr>
              <w:pStyle w:val="JRPinterieurtableautexte"/>
            </w:pPr>
            <w:r>
              <w:t>1,1a</w:t>
            </w:r>
          </w:p>
        </w:tc>
        <w:tc>
          <w:tcPr>
            <w:tcW w:w="0" w:type="auto"/>
            <w:tcBorders>
              <w:top w:val="nil"/>
            </w:tcBorders>
          </w:tcPr>
          <w:p w:rsidR="004C162E" w:rsidRDefault="004C162E" w:rsidP="004C162E">
            <w:pPr>
              <w:pStyle w:val="JRPinterieurtableautexte"/>
            </w:pPr>
            <w:r>
              <w:t>2,9b</w:t>
            </w:r>
          </w:p>
        </w:tc>
        <w:tc>
          <w:tcPr>
            <w:tcW w:w="0" w:type="auto"/>
            <w:tcBorders>
              <w:top w:val="nil"/>
            </w:tcBorders>
          </w:tcPr>
          <w:p w:rsidR="004C162E" w:rsidRDefault="004C162E" w:rsidP="004C162E">
            <w:pPr>
              <w:pStyle w:val="JRPinterieurtableautexte"/>
            </w:pPr>
            <w:r>
              <w:t>4,9c</w:t>
            </w:r>
          </w:p>
        </w:tc>
      </w:tr>
    </w:tbl>
    <w:p w:rsidR="004C162E" w:rsidRPr="006B7A6E" w:rsidRDefault="004C162E" w:rsidP="004C162E">
      <w:pPr>
        <w:pStyle w:val="JRPNotebastableau"/>
      </w:pPr>
      <w:r w:rsidRPr="00396C42">
        <w:rPr>
          <w:vertAlign w:val="superscript"/>
        </w:rPr>
        <w:t>1</w:t>
      </w:r>
      <w:r>
        <w:t>Composés de, respectivement, 35 et 65 % d’aliments croissance et finition</w:t>
      </w:r>
    </w:p>
    <w:p w:rsidR="004C162E" w:rsidRDefault="004C162E" w:rsidP="004C162E">
      <w:pPr>
        <w:pStyle w:val="JRPNotebastableau"/>
      </w:pPr>
      <w:r>
        <w:rPr>
          <w:vertAlign w:val="superscript"/>
        </w:rPr>
        <w:t>2</w:t>
      </w:r>
      <w:r>
        <w:t>Son, gluten feed de blé et drèches de maïs</w:t>
      </w:r>
    </w:p>
    <w:p w:rsidR="00BC6907" w:rsidRPr="006B7A6E" w:rsidRDefault="000428DA" w:rsidP="00BC6907">
      <w:pPr>
        <w:pStyle w:val="JRPNotebastableau"/>
      </w:pPr>
      <w:r>
        <w:rPr>
          <w:vertAlign w:val="superscript"/>
        </w:rPr>
        <w:t>3</w:t>
      </w:r>
      <w:r w:rsidR="00467DD9">
        <w:t>nombre de griffures, nombre et taille des plaies (5 pour 2 à 5 cm, 16 pour &gt;5</w:t>
      </w:r>
      <w:r w:rsidR="005F5F98">
        <w:t xml:space="preserve"> </w:t>
      </w:r>
      <w:r w:rsidR="00467DD9">
        <w:t>cm</w:t>
      </w:r>
      <w:r w:rsidR="005F5F98">
        <w:t>), propreté de 0 (propre) à 3 (sale). Les relevés sont effectués de chaque côté de l’animal puis additionnés</w:t>
      </w:r>
    </w:p>
    <w:p w:rsidR="00E02C7E" w:rsidRDefault="00E02C7E" w:rsidP="00774E67">
      <w:pPr>
        <w:pStyle w:val="JRPcorpstexte"/>
        <w:rPr>
          <w:color w:val="auto"/>
        </w:rPr>
      </w:pPr>
    </w:p>
    <w:p w:rsidR="00774E67" w:rsidRDefault="000428DA" w:rsidP="00774E67">
      <w:pPr>
        <w:pStyle w:val="JRPcorpstexte"/>
        <w:rPr>
          <w:noProof/>
        </w:rPr>
      </w:pPr>
      <w:r>
        <w:rPr>
          <w:color w:val="auto"/>
        </w:rPr>
        <w:t xml:space="preserve">Le taux de muscle des pièces (TMP) des carcasses du régime </w:t>
      </w:r>
      <w:r w:rsidRPr="00B7028F">
        <w:rPr>
          <w:b/>
          <w:color w:val="auto"/>
        </w:rPr>
        <w:t>pulpes 10</w:t>
      </w:r>
      <w:r>
        <w:rPr>
          <w:color w:val="auto"/>
        </w:rPr>
        <w:t xml:space="preserve"> est significativement inférieur aux autres régimes, en raison d’une réduction significative de l’épaisseur de maigre M3. L’épaisseur de gras G3 est significativement inférieure dans le cas du régime </w:t>
      </w:r>
      <w:r w:rsidRPr="00B7028F">
        <w:rPr>
          <w:b/>
          <w:color w:val="auto"/>
        </w:rPr>
        <w:t>pulpes 20</w:t>
      </w:r>
      <w:r>
        <w:rPr>
          <w:color w:val="auto"/>
        </w:rPr>
        <w:t xml:space="preserve">. Ces écarts ne sont cependant pas expliqués. La mortalité est très faible (1 seul porc). Des signes cliniques sont observés sur les animaux, respectivement sur 6 et 10 % des animaux en fin de périodes de croissance et de finition et se répartissent en 76 % de cas de toux, 9 % de nécroses d’oreille, 14 % de bursites et 0,5 % de diarrhée. </w:t>
      </w:r>
      <w:r w:rsidRPr="005A2662">
        <w:rPr>
          <w:color w:val="auto"/>
        </w:rPr>
        <w:t>L</w:t>
      </w:r>
      <w:r>
        <w:rPr>
          <w:color w:val="auto"/>
        </w:rPr>
        <w:t>’</w:t>
      </w:r>
      <w:r w:rsidRPr="005A2662">
        <w:rPr>
          <w:color w:val="auto"/>
        </w:rPr>
        <w:t>observation de l</w:t>
      </w:r>
      <w:r>
        <w:rPr>
          <w:color w:val="auto"/>
        </w:rPr>
        <w:t xml:space="preserve">eur </w:t>
      </w:r>
      <w:r w:rsidRPr="005A2662">
        <w:rPr>
          <w:color w:val="auto"/>
        </w:rPr>
        <w:t xml:space="preserve">état </w:t>
      </w:r>
      <w:r>
        <w:rPr>
          <w:color w:val="auto"/>
        </w:rPr>
        <w:t>corporel en fin d’engraissement et en fin de période de croissance (données non montrées) indique q</w:t>
      </w:r>
      <w:r w:rsidRPr="005A2662">
        <w:rPr>
          <w:color w:val="auto"/>
        </w:rPr>
        <w:t xml:space="preserve">ue les porcs </w:t>
      </w:r>
      <w:r>
        <w:rPr>
          <w:color w:val="auto"/>
        </w:rPr>
        <w:t xml:space="preserve">du régime </w:t>
      </w:r>
      <w:r w:rsidRPr="00B7028F">
        <w:rPr>
          <w:b/>
          <w:color w:val="auto"/>
        </w:rPr>
        <w:t>pulpes 20</w:t>
      </w:r>
      <w:r w:rsidRPr="005A2662">
        <w:rPr>
          <w:color w:val="auto"/>
        </w:rPr>
        <w:t>, présentent</w:t>
      </w:r>
      <w:r>
        <w:rPr>
          <w:color w:val="auto"/>
        </w:rPr>
        <w:t xml:space="preserve"> significativement </w:t>
      </w:r>
      <w:r w:rsidRPr="005A2662">
        <w:rPr>
          <w:color w:val="auto"/>
        </w:rPr>
        <w:t>moins de griffures et de plaies</w:t>
      </w:r>
      <w:r>
        <w:rPr>
          <w:color w:val="auto"/>
        </w:rPr>
        <w:t xml:space="preserve"> (tableau 1)</w:t>
      </w:r>
      <w:r w:rsidRPr="005A2662">
        <w:rPr>
          <w:color w:val="auto"/>
        </w:rPr>
        <w:t xml:space="preserve">. Ils apparaissent </w:t>
      </w:r>
      <w:r>
        <w:rPr>
          <w:color w:val="auto"/>
        </w:rPr>
        <w:t>aussi plus sales</w:t>
      </w:r>
      <w:r w:rsidRPr="005A2662">
        <w:rPr>
          <w:color w:val="auto"/>
        </w:rPr>
        <w:t>.</w:t>
      </w:r>
      <w:r>
        <w:rPr>
          <w:color w:val="auto"/>
        </w:rPr>
        <w:t xml:space="preserve"> </w:t>
      </w:r>
      <w:r w:rsidR="00774E67" w:rsidRPr="005A2662">
        <w:rPr>
          <w:color w:val="auto"/>
        </w:rPr>
        <w:t>L</w:t>
      </w:r>
      <w:r w:rsidR="00774E67">
        <w:rPr>
          <w:color w:val="auto"/>
        </w:rPr>
        <w:t>es observ</w:t>
      </w:r>
      <w:r w:rsidR="00774E67" w:rsidRPr="005A2662">
        <w:rPr>
          <w:color w:val="auto"/>
        </w:rPr>
        <w:t>a</w:t>
      </w:r>
      <w:r w:rsidR="00774E67">
        <w:rPr>
          <w:color w:val="auto"/>
        </w:rPr>
        <w:t>tions comportementales</w:t>
      </w:r>
      <w:r w:rsidR="00774E67" w:rsidRPr="005A2662">
        <w:rPr>
          <w:color w:val="auto"/>
        </w:rPr>
        <w:t xml:space="preserve"> indiquent </w:t>
      </w:r>
      <w:r w:rsidR="00774E67">
        <w:rPr>
          <w:color w:val="auto"/>
        </w:rPr>
        <w:t xml:space="preserve">(figure 1) </w:t>
      </w:r>
      <w:r w:rsidR="00774E67" w:rsidRPr="005A2662">
        <w:rPr>
          <w:color w:val="auto"/>
        </w:rPr>
        <w:t xml:space="preserve">que </w:t>
      </w:r>
      <w:r w:rsidR="00774E67">
        <w:rPr>
          <w:color w:val="auto"/>
        </w:rPr>
        <w:t>le</w:t>
      </w:r>
      <w:r w:rsidR="00774E67" w:rsidRPr="005A2662">
        <w:rPr>
          <w:color w:val="auto"/>
        </w:rPr>
        <w:t>s</w:t>
      </w:r>
      <w:r w:rsidR="00774E67">
        <w:rPr>
          <w:color w:val="auto"/>
        </w:rPr>
        <w:t xml:space="preserve"> </w:t>
      </w:r>
      <w:r w:rsidR="00774E67" w:rsidRPr="005A2662">
        <w:rPr>
          <w:color w:val="auto"/>
        </w:rPr>
        <w:t xml:space="preserve">porcs </w:t>
      </w:r>
      <w:r w:rsidR="00B7028F">
        <w:rPr>
          <w:color w:val="auto"/>
        </w:rPr>
        <w:t xml:space="preserve">du régime </w:t>
      </w:r>
      <w:r w:rsidR="00B7028F" w:rsidRPr="00B7028F">
        <w:rPr>
          <w:b/>
          <w:color w:val="auto"/>
        </w:rPr>
        <w:t>pulpes 20</w:t>
      </w:r>
      <w:r w:rsidR="00B7028F">
        <w:rPr>
          <w:color w:val="auto"/>
        </w:rPr>
        <w:t xml:space="preserve"> </w:t>
      </w:r>
      <w:r w:rsidR="00774E67">
        <w:rPr>
          <w:color w:val="auto"/>
        </w:rPr>
        <w:t xml:space="preserve">tendent </w:t>
      </w:r>
      <w:r w:rsidR="00704E5F">
        <w:rPr>
          <w:color w:val="auto"/>
        </w:rPr>
        <w:t xml:space="preserve">(P=7%) </w:t>
      </w:r>
      <w:r w:rsidR="00774E67">
        <w:rPr>
          <w:color w:val="auto"/>
        </w:rPr>
        <w:t xml:space="preserve">à </w:t>
      </w:r>
      <w:r w:rsidR="00774E67" w:rsidRPr="005A2662">
        <w:rPr>
          <w:color w:val="auto"/>
        </w:rPr>
        <w:t>consacre</w:t>
      </w:r>
      <w:r w:rsidR="00774E67">
        <w:rPr>
          <w:color w:val="auto"/>
        </w:rPr>
        <w:t xml:space="preserve">r </w:t>
      </w:r>
      <w:r w:rsidR="00774E67" w:rsidRPr="005A2662">
        <w:rPr>
          <w:color w:val="auto"/>
        </w:rPr>
        <w:t>plus de temps à des activités d’investigation</w:t>
      </w:r>
      <w:r w:rsidR="00A14398">
        <w:rPr>
          <w:color w:val="auto"/>
        </w:rPr>
        <w:t xml:space="preserve"> de leur case (</w:t>
      </w:r>
      <w:r w:rsidR="00774E67">
        <w:rPr>
          <w:color w:val="auto"/>
        </w:rPr>
        <w:t>sol, cloisons, abreuvoir et  nourrisseur</w:t>
      </w:r>
      <w:r w:rsidR="00A14398">
        <w:rPr>
          <w:color w:val="auto"/>
        </w:rPr>
        <w:t>)</w:t>
      </w:r>
      <w:r w:rsidR="00774E67">
        <w:rPr>
          <w:color w:val="auto"/>
        </w:rPr>
        <w:t xml:space="preserve"> </w:t>
      </w:r>
      <w:r w:rsidR="00A14398">
        <w:rPr>
          <w:color w:val="auto"/>
        </w:rPr>
        <w:t xml:space="preserve">que ceux du régime </w:t>
      </w:r>
      <w:r w:rsidR="00A14398" w:rsidRPr="00A14398">
        <w:rPr>
          <w:b/>
          <w:color w:val="auto"/>
        </w:rPr>
        <w:t>pulpes 0</w:t>
      </w:r>
      <w:r w:rsidR="00A14398">
        <w:rPr>
          <w:color w:val="auto"/>
        </w:rPr>
        <w:t xml:space="preserve"> </w:t>
      </w:r>
      <w:r w:rsidR="00774E67">
        <w:rPr>
          <w:color w:val="auto"/>
        </w:rPr>
        <w:t>(</w:t>
      </w:r>
      <w:r w:rsidR="00704E5F">
        <w:rPr>
          <w:color w:val="auto"/>
        </w:rPr>
        <w:t>9,6</w:t>
      </w:r>
      <w:r w:rsidR="00774E67">
        <w:rPr>
          <w:color w:val="auto"/>
        </w:rPr>
        <w:t xml:space="preserve"> </w:t>
      </w:r>
      <w:r w:rsidR="00774E67" w:rsidRPr="00774E67">
        <w:rPr>
          <w:i/>
          <w:color w:val="auto"/>
        </w:rPr>
        <w:t>vs</w:t>
      </w:r>
      <w:r w:rsidR="00774E67">
        <w:rPr>
          <w:color w:val="auto"/>
        </w:rPr>
        <w:t xml:space="preserve"> </w:t>
      </w:r>
      <w:r w:rsidR="00704E5F">
        <w:rPr>
          <w:color w:val="auto"/>
        </w:rPr>
        <w:t>6,5</w:t>
      </w:r>
      <w:r w:rsidR="00774E67">
        <w:rPr>
          <w:color w:val="auto"/>
        </w:rPr>
        <w:t xml:space="preserve"> % du temps).</w:t>
      </w:r>
      <w:r w:rsidR="00A14398" w:rsidRPr="00A14398">
        <w:rPr>
          <w:noProof/>
        </w:rPr>
        <w:t xml:space="preserve"> </w:t>
      </w:r>
    </w:p>
    <w:p w:rsidR="00E02C7E" w:rsidRDefault="00E02C7E" w:rsidP="00774E67">
      <w:pPr>
        <w:pStyle w:val="JRPcorpstexte"/>
        <w:rPr>
          <w:color w:val="auto"/>
        </w:rPr>
      </w:pPr>
    </w:p>
    <w:p w:rsidR="00A14398" w:rsidRDefault="00A14398" w:rsidP="00774E67">
      <w:pPr>
        <w:pStyle w:val="JRPcorpstexte"/>
        <w:rPr>
          <w:color w:val="auto"/>
        </w:rPr>
      </w:pPr>
      <w:r>
        <w:rPr>
          <w:noProof/>
        </w:rPr>
        <w:drawing>
          <wp:inline distT="0" distB="0" distL="0" distR="0" wp14:anchorId="577B25D1" wp14:editId="07C40F28">
            <wp:extent cx="3095625" cy="185737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0F31" w:rsidRDefault="00E30F31" w:rsidP="00E30F31">
      <w:pPr>
        <w:pStyle w:val="JRPlegendetableaugraph"/>
      </w:pPr>
      <w:r w:rsidRPr="00082B89">
        <w:rPr>
          <w:b/>
        </w:rPr>
        <w:t>Figure 1</w:t>
      </w:r>
      <w:r>
        <w:t xml:space="preserve"> – </w:t>
      </w:r>
      <w:r w:rsidR="00774E67">
        <w:t>Temps consacré (%) par activité</w:t>
      </w:r>
      <w:r w:rsidR="00825EFA" w:rsidRPr="00825EFA">
        <w:rPr>
          <w:vertAlign w:val="superscript"/>
        </w:rPr>
        <w:t>1</w:t>
      </w:r>
      <w:r w:rsidR="00774E67">
        <w:t xml:space="preserve"> selon les régimes</w:t>
      </w:r>
    </w:p>
    <w:p w:rsidR="00E30F31" w:rsidRDefault="00484808" w:rsidP="00E30F31">
      <w:pPr>
        <w:pStyle w:val="JRPNotebastableau"/>
      </w:pPr>
      <w:r w:rsidRPr="00484808">
        <w:rPr>
          <w:vertAlign w:val="superscript"/>
        </w:rPr>
        <w:t>1</w:t>
      </w:r>
      <w:r w:rsidR="00825EFA">
        <w:t xml:space="preserve">6,5, 7,2 et 9,6 % du temps </w:t>
      </w:r>
      <w:r w:rsidR="00704E5F">
        <w:t xml:space="preserve">consacré à l’investigation de la case </w:t>
      </w:r>
      <w:r w:rsidR="00825EFA">
        <w:t xml:space="preserve">respectivement pour les régimes </w:t>
      </w:r>
      <w:r w:rsidR="00825EFA" w:rsidRPr="00825EFA">
        <w:rPr>
          <w:b/>
        </w:rPr>
        <w:t>pulpes 0</w:t>
      </w:r>
      <w:r w:rsidR="00825EFA">
        <w:t xml:space="preserve">, </w:t>
      </w:r>
      <w:r w:rsidR="00825EFA" w:rsidRPr="00825EFA">
        <w:rPr>
          <w:b/>
        </w:rPr>
        <w:t>10</w:t>
      </w:r>
      <w:r w:rsidR="00825EFA">
        <w:t xml:space="preserve"> et </w:t>
      </w:r>
      <w:r w:rsidR="00825EFA" w:rsidRPr="00825EFA">
        <w:rPr>
          <w:b/>
        </w:rPr>
        <w:t>20</w:t>
      </w:r>
    </w:p>
    <w:p w:rsidR="00D775DC" w:rsidRPr="00427D3D" w:rsidRDefault="00B761F6" w:rsidP="008F0EDC">
      <w:pPr>
        <w:pStyle w:val="JRPtitreintro"/>
        <w:rPr>
          <w:color w:val="auto"/>
        </w:rPr>
      </w:pPr>
      <w:r>
        <w:t>Conclusion</w:t>
      </w:r>
      <w:r w:rsidR="008F0EDC">
        <w:t xml:space="preserve"> </w:t>
      </w:r>
    </w:p>
    <w:p w:rsidR="00136319" w:rsidRDefault="00136319" w:rsidP="00D775DC">
      <w:pPr>
        <w:pStyle w:val="JRPcorpstexte"/>
        <w:rPr>
          <w:color w:val="auto"/>
        </w:rPr>
      </w:pPr>
      <w:r>
        <w:rPr>
          <w:color w:val="auto"/>
        </w:rPr>
        <w:t>L’incorporation de pulpes de betteraves dans l’aliment des porcs à l’engrais jusqu’au taux de 20 % ne diminue pas leurs performances</w:t>
      </w:r>
      <w:r w:rsidR="004C162E">
        <w:rPr>
          <w:color w:val="auto"/>
        </w:rPr>
        <w:t xml:space="preserve"> malgré une baisse initiale de l’ingestion</w:t>
      </w:r>
      <w:r w:rsidR="004770E3">
        <w:rPr>
          <w:color w:val="auto"/>
        </w:rPr>
        <w:t>. Le</w:t>
      </w:r>
      <w:r>
        <w:rPr>
          <w:color w:val="auto"/>
        </w:rPr>
        <w:t xml:space="preserve"> rendement de carcasse</w:t>
      </w:r>
      <w:r w:rsidR="004770E3">
        <w:rPr>
          <w:color w:val="auto"/>
        </w:rPr>
        <w:t xml:space="preserve"> est cependant diminué de 1 % en relation avec l’augmentation de la teneur en fibres.</w:t>
      </w:r>
      <w:r w:rsidR="004C162E">
        <w:rPr>
          <w:color w:val="auto"/>
        </w:rPr>
        <w:t xml:space="preserve"> Un effet sur le taux de muscle de la carcasse est observé dans cet essai mais n’est pas expliqué. L’incorporation des pulpes de betteraves permet de réduire les plaies et les griffures des porcs. Nos observations indiquent une augmentation du temps passé par ces porcs à investiguer les éléments de leur case sans pour autant diminuer le temps passé aux interactions avec leurs congénères. </w:t>
      </w:r>
      <w:r w:rsidR="004770E3">
        <w:rPr>
          <w:color w:val="auto"/>
        </w:rPr>
        <w:t xml:space="preserve">  </w:t>
      </w:r>
    </w:p>
    <w:p w:rsidR="00D775DC" w:rsidRPr="00427D3D" w:rsidRDefault="00BC6907" w:rsidP="006610D4">
      <w:pPr>
        <w:pStyle w:val="JRPNotebastableau"/>
      </w:pPr>
      <w:r>
        <w:t>Les auteurs tiennent à remercier Stéphanie Barolo de la Coopérative Garun-Paysanne</w:t>
      </w:r>
      <w:r w:rsidR="00115F06">
        <w:t>,</w:t>
      </w:r>
      <w:r>
        <w:t xml:space="preserve"> </w:t>
      </w:r>
      <w:r w:rsidR="006610D4">
        <w:t xml:space="preserve">ainsi Myriam Houget stagiaire de l’Agrocampus </w:t>
      </w:r>
      <w:r>
        <w:t xml:space="preserve">pour </w:t>
      </w:r>
      <w:r w:rsidR="006610D4">
        <w:t>leur</w:t>
      </w:r>
      <w:r>
        <w:t xml:space="preserve"> aide à la réalisation de cette étude.</w:t>
      </w:r>
      <w:r w:rsidR="00D775DC" w:rsidRPr="00427D3D">
        <w:t xml:space="preserve"> </w:t>
      </w:r>
    </w:p>
    <w:p w:rsidR="004439DC" w:rsidRDefault="004439DC" w:rsidP="004439DC"/>
    <w:p w:rsidR="004439DC" w:rsidRDefault="004439DC" w:rsidP="004439DC">
      <w:pPr>
        <w:sectPr w:rsidR="004439DC" w:rsidSect="001108F5">
          <w:type w:val="continuous"/>
          <w:pgSz w:w="11906" w:h="16838" w:code="9"/>
          <w:pgMar w:top="1021" w:right="851" w:bottom="851" w:left="851" w:header="737" w:footer="0" w:gutter="0"/>
          <w:cols w:num="2" w:space="454"/>
          <w:noEndnote/>
        </w:sectPr>
      </w:pPr>
    </w:p>
    <w:p w:rsidR="00046515" w:rsidRDefault="00046515" w:rsidP="0002257A">
      <w:pPr>
        <w:pStyle w:val="JRPtitrerefbiblio"/>
      </w:pPr>
      <w:r>
        <w:t xml:space="preserve">Références </w:t>
      </w:r>
      <w:r w:rsidRPr="0002257A">
        <w:t xml:space="preserve">bibliographiques </w:t>
      </w:r>
    </w:p>
    <w:p w:rsidR="007A3146" w:rsidRDefault="00CE4806" w:rsidP="00B90D7F">
      <w:pPr>
        <w:pStyle w:val="JRPrefbiblio"/>
      </w:pPr>
      <w:r>
        <w:t>Quiniou N., Noblet J., 2011. Teneur en énergie nette et consommation spontanée d’aliment du porc charcutier élevé en loge individuelle. Journées Rech. Porcine, 43, 79-85.</w:t>
      </w:r>
    </w:p>
    <w:p w:rsidR="00D775DC" w:rsidRPr="00B90D7F" w:rsidRDefault="00CE4806" w:rsidP="00B90D7F">
      <w:pPr>
        <w:pStyle w:val="JRPrefbiblio"/>
      </w:pPr>
      <w:r>
        <w:t>Le Goff G., 2001. Etude des mécanismes impliqués dans l’évolution de la digestion et de l’utilisation métabolique des fibres alimentaires au cours de la vie du porc. Conséquences pour l’estimation de la valeur énergétique des aliments. Thèse de doctorat de l’Ecole Nationale Supérieure Agronomique de Rennes, Rennes, France, 270 p.</w:t>
      </w:r>
    </w:p>
    <w:sectPr w:rsidR="00D775DC" w:rsidRPr="00B90D7F" w:rsidSect="00EA58AB">
      <w:type w:val="continuous"/>
      <w:pgSz w:w="11906" w:h="16838" w:code="9"/>
      <w:pgMar w:top="1021" w:right="851" w:bottom="851" w:left="851" w:header="737" w:footer="0" w:gutter="0"/>
      <w:cols w:space="45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BA6" w:rsidRDefault="00856BA6" w:rsidP="00497122">
      <w:r>
        <w:separator/>
      </w:r>
    </w:p>
  </w:endnote>
  <w:endnote w:type="continuationSeparator" w:id="0">
    <w:p w:rsidR="00856BA6" w:rsidRDefault="00856BA6" w:rsidP="0049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algun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BA6" w:rsidRDefault="00856BA6" w:rsidP="00497122">
      <w:r>
        <w:separator/>
      </w:r>
    </w:p>
  </w:footnote>
  <w:footnote w:type="continuationSeparator" w:id="0">
    <w:p w:rsidR="00856BA6" w:rsidRDefault="00856BA6" w:rsidP="00497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520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A2B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9E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EC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AA0D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54B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8E2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BA86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0F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23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178DE"/>
    <w:multiLevelType w:val="multilevel"/>
    <w:tmpl w:val="C89475AA"/>
    <w:lvl w:ilvl="0">
      <w:start w:val="1"/>
      <w:numFmt w:val="decimal"/>
      <w:lvlText w:val="%1."/>
      <w:lvlJc w:val="left"/>
      <w:pPr>
        <w:ind w:left="360" w:hanging="360"/>
      </w:pPr>
      <w:rPr>
        <w:rFonts w:hint="default"/>
      </w:rPr>
    </w:lvl>
    <w:lvl w:ilvl="1">
      <w:start w:val="1"/>
      <w:numFmt w:val="decimal"/>
      <w:lvlText w:val="%2.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FB655D"/>
    <w:multiLevelType w:val="multilevel"/>
    <w:tmpl w:val="6602B5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AF0DB9"/>
    <w:multiLevelType w:val="hybridMultilevel"/>
    <w:tmpl w:val="F09AC9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E47DC"/>
    <w:multiLevelType w:val="hybridMultilevel"/>
    <w:tmpl w:val="047C72E4"/>
    <w:lvl w:ilvl="0" w:tplc="2CCCEF7C">
      <w:start w:val="1"/>
      <w:numFmt w:val="decimal"/>
      <w:lvlText w:val="%1."/>
      <w:lvlJc w:val="left"/>
      <w:pPr>
        <w:ind w:left="720" w:hanging="360"/>
      </w:pPr>
    </w:lvl>
    <w:lvl w:ilvl="1" w:tplc="1DE4F6A8" w:tentative="1">
      <w:start w:val="1"/>
      <w:numFmt w:val="lowerLetter"/>
      <w:lvlText w:val="%2."/>
      <w:lvlJc w:val="left"/>
      <w:pPr>
        <w:ind w:left="1440" w:hanging="360"/>
      </w:pPr>
    </w:lvl>
    <w:lvl w:ilvl="2" w:tplc="56E2A66A" w:tentative="1">
      <w:start w:val="1"/>
      <w:numFmt w:val="lowerRoman"/>
      <w:lvlText w:val="%3."/>
      <w:lvlJc w:val="right"/>
      <w:pPr>
        <w:ind w:left="2160" w:hanging="180"/>
      </w:pPr>
    </w:lvl>
    <w:lvl w:ilvl="3" w:tplc="B0B24170" w:tentative="1">
      <w:start w:val="1"/>
      <w:numFmt w:val="decimal"/>
      <w:lvlText w:val="%4."/>
      <w:lvlJc w:val="left"/>
      <w:pPr>
        <w:ind w:left="2880" w:hanging="360"/>
      </w:pPr>
    </w:lvl>
    <w:lvl w:ilvl="4" w:tplc="F2D42E64" w:tentative="1">
      <w:start w:val="1"/>
      <w:numFmt w:val="lowerLetter"/>
      <w:lvlText w:val="%5."/>
      <w:lvlJc w:val="left"/>
      <w:pPr>
        <w:ind w:left="3600" w:hanging="360"/>
      </w:pPr>
    </w:lvl>
    <w:lvl w:ilvl="5" w:tplc="371EC1DE" w:tentative="1">
      <w:start w:val="1"/>
      <w:numFmt w:val="lowerRoman"/>
      <w:lvlText w:val="%6."/>
      <w:lvlJc w:val="right"/>
      <w:pPr>
        <w:ind w:left="4320" w:hanging="180"/>
      </w:pPr>
    </w:lvl>
    <w:lvl w:ilvl="6" w:tplc="E3640456" w:tentative="1">
      <w:start w:val="1"/>
      <w:numFmt w:val="decimal"/>
      <w:lvlText w:val="%7."/>
      <w:lvlJc w:val="left"/>
      <w:pPr>
        <w:ind w:left="5040" w:hanging="360"/>
      </w:pPr>
    </w:lvl>
    <w:lvl w:ilvl="7" w:tplc="9F143DFA" w:tentative="1">
      <w:start w:val="1"/>
      <w:numFmt w:val="lowerLetter"/>
      <w:lvlText w:val="%8."/>
      <w:lvlJc w:val="left"/>
      <w:pPr>
        <w:ind w:left="5760" w:hanging="360"/>
      </w:pPr>
    </w:lvl>
    <w:lvl w:ilvl="8" w:tplc="FF2839F8" w:tentative="1">
      <w:start w:val="1"/>
      <w:numFmt w:val="lowerRoman"/>
      <w:lvlText w:val="%9."/>
      <w:lvlJc w:val="right"/>
      <w:pPr>
        <w:ind w:left="6480" w:hanging="180"/>
      </w:pPr>
    </w:lvl>
  </w:abstractNum>
  <w:abstractNum w:abstractNumId="14" w15:restartNumberingAfterBreak="0">
    <w:nsid w:val="2B104AC7"/>
    <w:multiLevelType w:val="hybridMultilevel"/>
    <w:tmpl w:val="F0C67E00"/>
    <w:lvl w:ilvl="0" w:tplc="4E44DA46">
      <w:start w:val="1"/>
      <w:numFmt w:val="bullet"/>
      <w:pStyle w:val="JRPrefbiblio"/>
      <w:lvlText w:val=""/>
      <w:lvlJc w:val="left"/>
      <w:pPr>
        <w:ind w:left="717"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 w15:restartNumberingAfterBreak="0">
    <w:nsid w:val="2BF34070"/>
    <w:multiLevelType w:val="hybridMultilevel"/>
    <w:tmpl w:val="96CCA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35A38"/>
    <w:multiLevelType w:val="multilevel"/>
    <w:tmpl w:val="C13CB7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414015"/>
    <w:multiLevelType w:val="hybridMultilevel"/>
    <w:tmpl w:val="50BA7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9548FB"/>
    <w:multiLevelType w:val="hybridMultilevel"/>
    <w:tmpl w:val="1A464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C1258C"/>
    <w:multiLevelType w:val="multilevel"/>
    <w:tmpl w:val="D460E464"/>
    <w:lvl w:ilvl="0">
      <w:start w:val="1"/>
      <w:numFmt w:val="decimal"/>
      <w:pStyle w:val="JRPtitre1"/>
      <w:lvlText w:val="%1."/>
      <w:lvlJc w:val="left"/>
      <w:pPr>
        <w:ind w:left="786" w:hanging="360"/>
      </w:pPr>
      <w:rPr>
        <w:rFonts w:hint="default"/>
      </w:rPr>
    </w:lvl>
    <w:lvl w:ilvl="1">
      <w:start w:val="1"/>
      <w:numFmt w:val="decimal"/>
      <w:pStyle w:val="JRPtitre11"/>
      <w:lvlText w:val="%1.%2."/>
      <w:lvlJc w:val="left"/>
      <w:pPr>
        <w:ind w:left="432" w:hanging="432"/>
      </w:pPr>
      <w:rPr>
        <w:rFonts w:hint="default"/>
      </w:rPr>
    </w:lvl>
    <w:lvl w:ilvl="2">
      <w:start w:val="1"/>
      <w:numFmt w:val="decimal"/>
      <w:pStyle w:val="JRPtitre111"/>
      <w:lvlText w:val="%1.%2.%3."/>
      <w:lvlJc w:val="left"/>
      <w:pPr>
        <w:ind w:left="50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902D2C"/>
    <w:multiLevelType w:val="hybridMultilevel"/>
    <w:tmpl w:val="63D68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F35B78"/>
    <w:multiLevelType w:val="hybridMultilevel"/>
    <w:tmpl w:val="DDCEB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F35B7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3" w15:restartNumberingAfterBreak="0">
    <w:nsid w:val="7DCB231F"/>
    <w:multiLevelType w:val="singleLevel"/>
    <w:tmpl w:val="23D633B2"/>
    <w:lvl w:ilvl="0">
      <w:numFmt w:val="bullet"/>
      <w:lvlText w:val="-"/>
      <w:lvlJc w:val="left"/>
      <w:pPr>
        <w:tabs>
          <w:tab w:val="num" w:pos="1224"/>
        </w:tabs>
        <w:ind w:left="1224" w:hanging="360"/>
      </w:pPr>
      <w:rPr>
        <w:rFonts w:hint="default"/>
      </w:rPr>
    </w:lvl>
  </w:abstractNum>
  <w:abstractNum w:abstractNumId="24" w15:restartNumberingAfterBreak="0">
    <w:nsid w:val="7E990ADB"/>
    <w:multiLevelType w:val="hybridMultilevel"/>
    <w:tmpl w:val="45FC2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9"/>
  </w:num>
  <w:num w:numId="4">
    <w:abstractNumId w:val="10"/>
  </w:num>
  <w:num w:numId="5">
    <w:abstractNumId w:val="16"/>
  </w:num>
  <w:num w:numId="6">
    <w:abstractNumId w:val="14"/>
  </w:num>
  <w:num w:numId="7">
    <w:abstractNumId w:val="23"/>
  </w:num>
  <w:num w:numId="8">
    <w:abstractNumId w:val="2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5"/>
  </w:num>
  <w:num w:numId="20">
    <w:abstractNumId w:val="18"/>
  </w:num>
  <w:num w:numId="21">
    <w:abstractNumId w:val="17"/>
  </w:num>
  <w:num w:numId="22">
    <w:abstractNumId w:val="20"/>
  </w:num>
  <w:num w:numId="23">
    <w:abstractNumId w:val="12"/>
  </w:num>
  <w:num w:numId="24">
    <w:abstractNumId w:val="19"/>
  </w:num>
  <w:num w:numId="25">
    <w:abstractNumId w:val="21"/>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A6"/>
    <w:rsid w:val="0000154A"/>
    <w:rsid w:val="00020CBF"/>
    <w:rsid w:val="0002257A"/>
    <w:rsid w:val="00025C9B"/>
    <w:rsid w:val="00031402"/>
    <w:rsid w:val="00033D88"/>
    <w:rsid w:val="000428DA"/>
    <w:rsid w:val="00045038"/>
    <w:rsid w:val="00046515"/>
    <w:rsid w:val="000541C2"/>
    <w:rsid w:val="00073138"/>
    <w:rsid w:val="0007740F"/>
    <w:rsid w:val="00082B89"/>
    <w:rsid w:val="00084109"/>
    <w:rsid w:val="00084DA8"/>
    <w:rsid w:val="0008754C"/>
    <w:rsid w:val="000932D5"/>
    <w:rsid w:val="000940A5"/>
    <w:rsid w:val="00096E9B"/>
    <w:rsid w:val="000A0EAC"/>
    <w:rsid w:val="000B5568"/>
    <w:rsid w:val="000C3A4A"/>
    <w:rsid w:val="000E0830"/>
    <w:rsid w:val="000E1174"/>
    <w:rsid w:val="000F4033"/>
    <w:rsid w:val="001108F5"/>
    <w:rsid w:val="00111FB6"/>
    <w:rsid w:val="001136A8"/>
    <w:rsid w:val="00115F06"/>
    <w:rsid w:val="00117198"/>
    <w:rsid w:val="00122B04"/>
    <w:rsid w:val="00123625"/>
    <w:rsid w:val="00136319"/>
    <w:rsid w:val="0014316D"/>
    <w:rsid w:val="001447A6"/>
    <w:rsid w:val="00144C37"/>
    <w:rsid w:val="00151186"/>
    <w:rsid w:val="00161527"/>
    <w:rsid w:val="0016356E"/>
    <w:rsid w:val="00173BEC"/>
    <w:rsid w:val="001750D2"/>
    <w:rsid w:val="001A6197"/>
    <w:rsid w:val="001B1C70"/>
    <w:rsid w:val="001B5826"/>
    <w:rsid w:val="001D08D2"/>
    <w:rsid w:val="001D45B0"/>
    <w:rsid w:val="001D56ED"/>
    <w:rsid w:val="001D5B99"/>
    <w:rsid w:val="001E6AA8"/>
    <w:rsid w:val="001F3D57"/>
    <w:rsid w:val="001F5D3B"/>
    <w:rsid w:val="00201E2F"/>
    <w:rsid w:val="002022A4"/>
    <w:rsid w:val="00202312"/>
    <w:rsid w:val="00207383"/>
    <w:rsid w:val="00221D7E"/>
    <w:rsid w:val="002224F2"/>
    <w:rsid w:val="00223806"/>
    <w:rsid w:val="00225323"/>
    <w:rsid w:val="002442AC"/>
    <w:rsid w:val="0024644E"/>
    <w:rsid w:val="00256D3C"/>
    <w:rsid w:val="00263164"/>
    <w:rsid w:val="002710A9"/>
    <w:rsid w:val="00277EC7"/>
    <w:rsid w:val="002936E1"/>
    <w:rsid w:val="00297A24"/>
    <w:rsid w:val="002A24A1"/>
    <w:rsid w:val="002A7674"/>
    <w:rsid w:val="002C4973"/>
    <w:rsid w:val="002C7650"/>
    <w:rsid w:val="002D0D77"/>
    <w:rsid w:val="002D3D60"/>
    <w:rsid w:val="002E1BF1"/>
    <w:rsid w:val="002E3D21"/>
    <w:rsid w:val="002E538F"/>
    <w:rsid w:val="002E5CB3"/>
    <w:rsid w:val="002E656A"/>
    <w:rsid w:val="002F5A00"/>
    <w:rsid w:val="0030216B"/>
    <w:rsid w:val="00312496"/>
    <w:rsid w:val="00321CD9"/>
    <w:rsid w:val="00324413"/>
    <w:rsid w:val="00324654"/>
    <w:rsid w:val="00327332"/>
    <w:rsid w:val="003326BC"/>
    <w:rsid w:val="00333B75"/>
    <w:rsid w:val="00334549"/>
    <w:rsid w:val="00341016"/>
    <w:rsid w:val="00355F70"/>
    <w:rsid w:val="00357801"/>
    <w:rsid w:val="00363F9F"/>
    <w:rsid w:val="00366B85"/>
    <w:rsid w:val="0037594B"/>
    <w:rsid w:val="003776C7"/>
    <w:rsid w:val="00382B79"/>
    <w:rsid w:val="0038301F"/>
    <w:rsid w:val="003876D1"/>
    <w:rsid w:val="00396C42"/>
    <w:rsid w:val="003A23FC"/>
    <w:rsid w:val="003A5972"/>
    <w:rsid w:val="003A68CD"/>
    <w:rsid w:val="003B06C0"/>
    <w:rsid w:val="003B1B22"/>
    <w:rsid w:val="003B6B9A"/>
    <w:rsid w:val="003C0661"/>
    <w:rsid w:val="003D059C"/>
    <w:rsid w:val="003D0B89"/>
    <w:rsid w:val="003D3314"/>
    <w:rsid w:val="003E5256"/>
    <w:rsid w:val="003F429B"/>
    <w:rsid w:val="003F76CD"/>
    <w:rsid w:val="00404D9B"/>
    <w:rsid w:val="004112DD"/>
    <w:rsid w:val="00411A05"/>
    <w:rsid w:val="0041647E"/>
    <w:rsid w:val="0042230B"/>
    <w:rsid w:val="00427D3D"/>
    <w:rsid w:val="00432F8C"/>
    <w:rsid w:val="00437B19"/>
    <w:rsid w:val="004439DC"/>
    <w:rsid w:val="004447C6"/>
    <w:rsid w:val="00446F54"/>
    <w:rsid w:val="00460BBE"/>
    <w:rsid w:val="00462A1B"/>
    <w:rsid w:val="00467DD9"/>
    <w:rsid w:val="00467EA7"/>
    <w:rsid w:val="00472E7D"/>
    <w:rsid w:val="004747AB"/>
    <w:rsid w:val="004748C8"/>
    <w:rsid w:val="00476056"/>
    <w:rsid w:val="004770E3"/>
    <w:rsid w:val="00477B4B"/>
    <w:rsid w:val="00484808"/>
    <w:rsid w:val="00486A15"/>
    <w:rsid w:val="004907BE"/>
    <w:rsid w:val="00494D64"/>
    <w:rsid w:val="004961A5"/>
    <w:rsid w:val="00497043"/>
    <w:rsid w:val="00497122"/>
    <w:rsid w:val="004A2AC8"/>
    <w:rsid w:val="004A6AE2"/>
    <w:rsid w:val="004A7579"/>
    <w:rsid w:val="004B0CAB"/>
    <w:rsid w:val="004B77A0"/>
    <w:rsid w:val="004C07BC"/>
    <w:rsid w:val="004C162E"/>
    <w:rsid w:val="004C3985"/>
    <w:rsid w:val="004D0F23"/>
    <w:rsid w:val="004E0517"/>
    <w:rsid w:val="004E7381"/>
    <w:rsid w:val="004E78BE"/>
    <w:rsid w:val="004F2D00"/>
    <w:rsid w:val="004F4457"/>
    <w:rsid w:val="0050579E"/>
    <w:rsid w:val="00522AB6"/>
    <w:rsid w:val="00524EA1"/>
    <w:rsid w:val="00531C46"/>
    <w:rsid w:val="00546929"/>
    <w:rsid w:val="0055404A"/>
    <w:rsid w:val="0056020C"/>
    <w:rsid w:val="0056223D"/>
    <w:rsid w:val="00563241"/>
    <w:rsid w:val="00573065"/>
    <w:rsid w:val="005808E4"/>
    <w:rsid w:val="005A2662"/>
    <w:rsid w:val="005B2367"/>
    <w:rsid w:val="005B3471"/>
    <w:rsid w:val="005D2732"/>
    <w:rsid w:val="005D7F5E"/>
    <w:rsid w:val="005E03F2"/>
    <w:rsid w:val="005E6D21"/>
    <w:rsid w:val="005F322B"/>
    <w:rsid w:val="005F5F98"/>
    <w:rsid w:val="00601F95"/>
    <w:rsid w:val="00612560"/>
    <w:rsid w:val="00612815"/>
    <w:rsid w:val="006150AA"/>
    <w:rsid w:val="006206F1"/>
    <w:rsid w:val="00624739"/>
    <w:rsid w:val="0063178D"/>
    <w:rsid w:val="00633D7A"/>
    <w:rsid w:val="006344E1"/>
    <w:rsid w:val="00644C7D"/>
    <w:rsid w:val="00650DE4"/>
    <w:rsid w:val="00660D9B"/>
    <w:rsid w:val="006610D4"/>
    <w:rsid w:val="00665DE7"/>
    <w:rsid w:val="00666622"/>
    <w:rsid w:val="006672F5"/>
    <w:rsid w:val="00673A9F"/>
    <w:rsid w:val="006768C7"/>
    <w:rsid w:val="006808D8"/>
    <w:rsid w:val="006809CB"/>
    <w:rsid w:val="006878F0"/>
    <w:rsid w:val="00687A45"/>
    <w:rsid w:val="00693AA3"/>
    <w:rsid w:val="00695DF6"/>
    <w:rsid w:val="00696D92"/>
    <w:rsid w:val="006978E6"/>
    <w:rsid w:val="006A64FE"/>
    <w:rsid w:val="006A701B"/>
    <w:rsid w:val="006B2AE8"/>
    <w:rsid w:val="006B7A6E"/>
    <w:rsid w:val="006C6B0A"/>
    <w:rsid w:val="006D07F8"/>
    <w:rsid w:val="006D226D"/>
    <w:rsid w:val="006D3E87"/>
    <w:rsid w:val="006E3987"/>
    <w:rsid w:val="006F11E7"/>
    <w:rsid w:val="00704E5F"/>
    <w:rsid w:val="00705A27"/>
    <w:rsid w:val="00712EB1"/>
    <w:rsid w:val="00713368"/>
    <w:rsid w:val="00716B0F"/>
    <w:rsid w:val="0072633F"/>
    <w:rsid w:val="0073216A"/>
    <w:rsid w:val="0073490D"/>
    <w:rsid w:val="00734DA2"/>
    <w:rsid w:val="0074140D"/>
    <w:rsid w:val="00757BC2"/>
    <w:rsid w:val="00764C0B"/>
    <w:rsid w:val="00774E67"/>
    <w:rsid w:val="007764DD"/>
    <w:rsid w:val="00781B57"/>
    <w:rsid w:val="007977C6"/>
    <w:rsid w:val="007A3146"/>
    <w:rsid w:val="007B396C"/>
    <w:rsid w:val="007C2713"/>
    <w:rsid w:val="007C54D4"/>
    <w:rsid w:val="007D266C"/>
    <w:rsid w:val="007D3C75"/>
    <w:rsid w:val="007D3FB0"/>
    <w:rsid w:val="007D4505"/>
    <w:rsid w:val="007D5A5C"/>
    <w:rsid w:val="007F0BBE"/>
    <w:rsid w:val="007F579D"/>
    <w:rsid w:val="00813848"/>
    <w:rsid w:val="00825EFA"/>
    <w:rsid w:val="008265DB"/>
    <w:rsid w:val="00832C75"/>
    <w:rsid w:val="008376A3"/>
    <w:rsid w:val="00855A10"/>
    <w:rsid w:val="00856BA6"/>
    <w:rsid w:val="0086183A"/>
    <w:rsid w:val="00866CB5"/>
    <w:rsid w:val="00871DC7"/>
    <w:rsid w:val="00891D2A"/>
    <w:rsid w:val="00893FF2"/>
    <w:rsid w:val="008B4C3C"/>
    <w:rsid w:val="008C0045"/>
    <w:rsid w:val="008C4FD7"/>
    <w:rsid w:val="008D0162"/>
    <w:rsid w:val="008D253E"/>
    <w:rsid w:val="008F0EDC"/>
    <w:rsid w:val="008F3AF2"/>
    <w:rsid w:val="008F3C06"/>
    <w:rsid w:val="008F5800"/>
    <w:rsid w:val="008F6EA5"/>
    <w:rsid w:val="00911139"/>
    <w:rsid w:val="0092044C"/>
    <w:rsid w:val="00921720"/>
    <w:rsid w:val="00922101"/>
    <w:rsid w:val="009222D2"/>
    <w:rsid w:val="00923A1B"/>
    <w:rsid w:val="0092502F"/>
    <w:rsid w:val="00930B72"/>
    <w:rsid w:val="009354E7"/>
    <w:rsid w:val="00960C3E"/>
    <w:rsid w:val="00962BD6"/>
    <w:rsid w:val="00965719"/>
    <w:rsid w:val="009911C5"/>
    <w:rsid w:val="009A2318"/>
    <w:rsid w:val="009A2723"/>
    <w:rsid w:val="009C32F0"/>
    <w:rsid w:val="009D0037"/>
    <w:rsid w:val="009E4D57"/>
    <w:rsid w:val="009F173B"/>
    <w:rsid w:val="00A00734"/>
    <w:rsid w:val="00A024EF"/>
    <w:rsid w:val="00A02582"/>
    <w:rsid w:val="00A06443"/>
    <w:rsid w:val="00A0676D"/>
    <w:rsid w:val="00A07110"/>
    <w:rsid w:val="00A1122B"/>
    <w:rsid w:val="00A13CF9"/>
    <w:rsid w:val="00A14398"/>
    <w:rsid w:val="00A24647"/>
    <w:rsid w:val="00A31A98"/>
    <w:rsid w:val="00A34650"/>
    <w:rsid w:val="00A42B6A"/>
    <w:rsid w:val="00A476A8"/>
    <w:rsid w:val="00A477B8"/>
    <w:rsid w:val="00A55AB0"/>
    <w:rsid w:val="00A6741E"/>
    <w:rsid w:val="00A720F5"/>
    <w:rsid w:val="00A72543"/>
    <w:rsid w:val="00A729FB"/>
    <w:rsid w:val="00A73AAD"/>
    <w:rsid w:val="00A941DD"/>
    <w:rsid w:val="00AA677F"/>
    <w:rsid w:val="00AC6F0A"/>
    <w:rsid w:val="00AD6004"/>
    <w:rsid w:val="00AF32F1"/>
    <w:rsid w:val="00B03F01"/>
    <w:rsid w:val="00B062C8"/>
    <w:rsid w:val="00B1079D"/>
    <w:rsid w:val="00B11BD9"/>
    <w:rsid w:val="00B12FE5"/>
    <w:rsid w:val="00B15579"/>
    <w:rsid w:val="00B2109C"/>
    <w:rsid w:val="00B24034"/>
    <w:rsid w:val="00B25F33"/>
    <w:rsid w:val="00B31AD9"/>
    <w:rsid w:val="00B326C4"/>
    <w:rsid w:val="00B417F7"/>
    <w:rsid w:val="00B55246"/>
    <w:rsid w:val="00B650A5"/>
    <w:rsid w:val="00B66346"/>
    <w:rsid w:val="00B67CEA"/>
    <w:rsid w:val="00B7028F"/>
    <w:rsid w:val="00B737DC"/>
    <w:rsid w:val="00B74B4C"/>
    <w:rsid w:val="00B761F6"/>
    <w:rsid w:val="00B87535"/>
    <w:rsid w:val="00B90D7F"/>
    <w:rsid w:val="00B91CF9"/>
    <w:rsid w:val="00B91EBE"/>
    <w:rsid w:val="00BB56AD"/>
    <w:rsid w:val="00BC6907"/>
    <w:rsid w:val="00BD0B89"/>
    <w:rsid w:val="00BD22AB"/>
    <w:rsid w:val="00BD461E"/>
    <w:rsid w:val="00BE49FC"/>
    <w:rsid w:val="00BF6658"/>
    <w:rsid w:val="00C01A78"/>
    <w:rsid w:val="00C0200C"/>
    <w:rsid w:val="00C17A0F"/>
    <w:rsid w:val="00C440D8"/>
    <w:rsid w:val="00C44C01"/>
    <w:rsid w:val="00C4592D"/>
    <w:rsid w:val="00C51F8B"/>
    <w:rsid w:val="00C55042"/>
    <w:rsid w:val="00C567D7"/>
    <w:rsid w:val="00C82368"/>
    <w:rsid w:val="00C83B9C"/>
    <w:rsid w:val="00C85ECA"/>
    <w:rsid w:val="00C8662B"/>
    <w:rsid w:val="00C95588"/>
    <w:rsid w:val="00C9706F"/>
    <w:rsid w:val="00CA6392"/>
    <w:rsid w:val="00CB64AE"/>
    <w:rsid w:val="00CD0535"/>
    <w:rsid w:val="00CD24C9"/>
    <w:rsid w:val="00CD3F97"/>
    <w:rsid w:val="00CD796F"/>
    <w:rsid w:val="00CE2245"/>
    <w:rsid w:val="00CE4806"/>
    <w:rsid w:val="00CF2D32"/>
    <w:rsid w:val="00D04367"/>
    <w:rsid w:val="00D15EA4"/>
    <w:rsid w:val="00D165E3"/>
    <w:rsid w:val="00D31421"/>
    <w:rsid w:val="00D37640"/>
    <w:rsid w:val="00D376AC"/>
    <w:rsid w:val="00D50E32"/>
    <w:rsid w:val="00D51F6B"/>
    <w:rsid w:val="00D52D9F"/>
    <w:rsid w:val="00D53A75"/>
    <w:rsid w:val="00D55570"/>
    <w:rsid w:val="00D67DFF"/>
    <w:rsid w:val="00D72A1E"/>
    <w:rsid w:val="00D75ECA"/>
    <w:rsid w:val="00D775DC"/>
    <w:rsid w:val="00D8007A"/>
    <w:rsid w:val="00D812AF"/>
    <w:rsid w:val="00D93F3B"/>
    <w:rsid w:val="00D97D28"/>
    <w:rsid w:val="00DA0F2C"/>
    <w:rsid w:val="00DA46B5"/>
    <w:rsid w:val="00DB5576"/>
    <w:rsid w:val="00DB71C2"/>
    <w:rsid w:val="00DB7708"/>
    <w:rsid w:val="00DC5D37"/>
    <w:rsid w:val="00DC7CE4"/>
    <w:rsid w:val="00DD192F"/>
    <w:rsid w:val="00DD5CC1"/>
    <w:rsid w:val="00DE3381"/>
    <w:rsid w:val="00DE5496"/>
    <w:rsid w:val="00DE7106"/>
    <w:rsid w:val="00DF3CD0"/>
    <w:rsid w:val="00E02C7E"/>
    <w:rsid w:val="00E043C9"/>
    <w:rsid w:val="00E130E2"/>
    <w:rsid w:val="00E1320C"/>
    <w:rsid w:val="00E1540E"/>
    <w:rsid w:val="00E30F31"/>
    <w:rsid w:val="00E328A0"/>
    <w:rsid w:val="00E419A6"/>
    <w:rsid w:val="00E47FBB"/>
    <w:rsid w:val="00E51783"/>
    <w:rsid w:val="00E524C7"/>
    <w:rsid w:val="00E551A4"/>
    <w:rsid w:val="00E72C14"/>
    <w:rsid w:val="00E757EE"/>
    <w:rsid w:val="00E77FB7"/>
    <w:rsid w:val="00E922EF"/>
    <w:rsid w:val="00EA58AB"/>
    <w:rsid w:val="00EB08C2"/>
    <w:rsid w:val="00EC1119"/>
    <w:rsid w:val="00EC1BC0"/>
    <w:rsid w:val="00EC2953"/>
    <w:rsid w:val="00EC545B"/>
    <w:rsid w:val="00EC6431"/>
    <w:rsid w:val="00EC7C1A"/>
    <w:rsid w:val="00ED3A17"/>
    <w:rsid w:val="00EF7DE7"/>
    <w:rsid w:val="00F04F18"/>
    <w:rsid w:val="00F2187F"/>
    <w:rsid w:val="00F3396D"/>
    <w:rsid w:val="00F41061"/>
    <w:rsid w:val="00F420F8"/>
    <w:rsid w:val="00F54846"/>
    <w:rsid w:val="00F57C35"/>
    <w:rsid w:val="00F71926"/>
    <w:rsid w:val="00F872C9"/>
    <w:rsid w:val="00FA2F3F"/>
    <w:rsid w:val="00FA3E42"/>
    <w:rsid w:val="00FA6FCA"/>
    <w:rsid w:val="00FB0979"/>
    <w:rsid w:val="00FB1834"/>
    <w:rsid w:val="00FB62B5"/>
    <w:rsid w:val="00FB76A5"/>
    <w:rsid w:val="00FC5165"/>
    <w:rsid w:val="00FC5496"/>
    <w:rsid w:val="00FE4AF0"/>
    <w:rsid w:val="00FF5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AF851-0792-49B3-B413-A366743E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8C7"/>
    <w:rPr>
      <w:rFonts w:ascii="Calibri" w:hAnsi="Calibri"/>
    </w:rPr>
  </w:style>
  <w:style w:type="paragraph" w:styleId="Titre3">
    <w:name w:val="heading 3"/>
    <w:basedOn w:val="Normal"/>
    <w:next w:val="Normal"/>
    <w:link w:val="Titre3Car"/>
    <w:qFormat/>
    <w:rsid w:val="009911C5"/>
    <w:pPr>
      <w:numPr>
        <w:ilvl w:val="2"/>
        <w:numId w:val="8"/>
      </w:numPr>
      <w:autoSpaceDE w:val="0"/>
      <w:autoSpaceDN w:val="0"/>
      <w:outlineLvl w:val="2"/>
    </w:pPr>
    <w:rPr>
      <w:rFonts w:ascii="Times New Roman" w:eastAsia="Times New Roman" w:hAnsi="Times New Roman"/>
      <w:noProof/>
    </w:rPr>
  </w:style>
  <w:style w:type="paragraph" w:styleId="Titre4">
    <w:name w:val="heading 4"/>
    <w:basedOn w:val="Normal"/>
    <w:next w:val="Normal"/>
    <w:link w:val="Titre4Car"/>
    <w:qFormat/>
    <w:rsid w:val="009911C5"/>
    <w:pPr>
      <w:keepNext/>
      <w:numPr>
        <w:ilvl w:val="3"/>
        <w:numId w:val="8"/>
      </w:numPr>
      <w:spacing w:before="240" w:after="60"/>
      <w:outlineLvl w:val="3"/>
    </w:pPr>
    <w:rPr>
      <w:rFonts w:ascii="Times New Roman" w:hAnsi="Times New Roman"/>
      <w:b/>
      <w:sz w:val="28"/>
    </w:rPr>
  </w:style>
  <w:style w:type="paragraph" w:styleId="Titre5">
    <w:name w:val="heading 5"/>
    <w:basedOn w:val="Normal"/>
    <w:next w:val="Normal"/>
    <w:link w:val="Titre5Car"/>
    <w:qFormat/>
    <w:rsid w:val="009911C5"/>
    <w:pPr>
      <w:numPr>
        <w:ilvl w:val="4"/>
        <w:numId w:val="8"/>
      </w:numPr>
      <w:spacing w:before="240" w:after="60"/>
      <w:outlineLvl w:val="4"/>
    </w:pPr>
    <w:rPr>
      <w:rFonts w:ascii="Times" w:hAnsi="Times"/>
      <w:b/>
      <w:i/>
      <w:sz w:val="26"/>
    </w:rPr>
  </w:style>
  <w:style w:type="paragraph" w:styleId="Titre6">
    <w:name w:val="heading 6"/>
    <w:basedOn w:val="Normal"/>
    <w:next w:val="Normal"/>
    <w:link w:val="Titre6Car"/>
    <w:qFormat/>
    <w:rsid w:val="009911C5"/>
    <w:pPr>
      <w:numPr>
        <w:ilvl w:val="5"/>
        <w:numId w:val="8"/>
      </w:numPr>
      <w:spacing w:before="240" w:after="60"/>
      <w:outlineLvl w:val="5"/>
    </w:pPr>
    <w:rPr>
      <w:rFonts w:ascii="Times New Roman" w:hAnsi="Times New Roman"/>
      <w:b/>
      <w:sz w:val="22"/>
    </w:rPr>
  </w:style>
  <w:style w:type="paragraph" w:styleId="Titre7">
    <w:name w:val="heading 7"/>
    <w:basedOn w:val="Normal"/>
    <w:next w:val="Normal"/>
    <w:link w:val="Titre7Car"/>
    <w:qFormat/>
    <w:rsid w:val="009911C5"/>
    <w:pPr>
      <w:numPr>
        <w:ilvl w:val="6"/>
        <w:numId w:val="8"/>
      </w:numPr>
      <w:spacing w:before="240" w:after="60"/>
      <w:outlineLvl w:val="6"/>
    </w:pPr>
    <w:rPr>
      <w:rFonts w:ascii="Times New Roman" w:hAnsi="Times New Roman"/>
      <w:sz w:val="24"/>
    </w:rPr>
  </w:style>
  <w:style w:type="paragraph" w:styleId="Titre8">
    <w:name w:val="heading 8"/>
    <w:basedOn w:val="Normal"/>
    <w:next w:val="Normal"/>
    <w:link w:val="Titre8Car"/>
    <w:qFormat/>
    <w:rsid w:val="009911C5"/>
    <w:pPr>
      <w:numPr>
        <w:ilvl w:val="7"/>
        <w:numId w:val="8"/>
      </w:numPr>
      <w:spacing w:before="240" w:after="60"/>
      <w:outlineLvl w:val="7"/>
    </w:pPr>
    <w:rPr>
      <w:rFonts w:ascii="Times New Roman" w:hAnsi="Times New Roman"/>
      <w:i/>
      <w:sz w:val="24"/>
    </w:rPr>
  </w:style>
  <w:style w:type="paragraph" w:styleId="Titre9">
    <w:name w:val="heading 9"/>
    <w:basedOn w:val="Normal"/>
    <w:next w:val="Normal"/>
    <w:link w:val="Titre9Car"/>
    <w:qFormat/>
    <w:rsid w:val="009911C5"/>
    <w:pPr>
      <w:numPr>
        <w:ilvl w:val="8"/>
        <w:numId w:val="8"/>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9911C5"/>
    <w:rPr>
      <w:rFonts w:ascii="Times New Roman" w:eastAsia="Times New Roman" w:hAnsi="Times New Roman"/>
      <w:noProof/>
    </w:rPr>
  </w:style>
  <w:style w:type="character" w:customStyle="1" w:styleId="Titre4Car">
    <w:name w:val="Titre 4 Car"/>
    <w:link w:val="Titre4"/>
    <w:rsid w:val="009911C5"/>
    <w:rPr>
      <w:rFonts w:ascii="Times New Roman" w:hAnsi="Times New Roman"/>
      <w:b/>
      <w:sz w:val="28"/>
    </w:rPr>
  </w:style>
  <w:style w:type="character" w:customStyle="1" w:styleId="Titre5Car">
    <w:name w:val="Titre 5 Car"/>
    <w:link w:val="Titre5"/>
    <w:rsid w:val="009911C5"/>
    <w:rPr>
      <w:b/>
      <w:i/>
      <w:sz w:val="26"/>
    </w:rPr>
  </w:style>
  <w:style w:type="character" w:customStyle="1" w:styleId="Titre6Car">
    <w:name w:val="Titre 6 Car"/>
    <w:link w:val="Titre6"/>
    <w:rsid w:val="009911C5"/>
    <w:rPr>
      <w:rFonts w:ascii="Times New Roman" w:hAnsi="Times New Roman"/>
      <w:b/>
      <w:sz w:val="22"/>
    </w:rPr>
  </w:style>
  <w:style w:type="character" w:customStyle="1" w:styleId="Titre7Car">
    <w:name w:val="Titre 7 Car"/>
    <w:link w:val="Titre7"/>
    <w:rsid w:val="009911C5"/>
    <w:rPr>
      <w:rFonts w:ascii="Times New Roman" w:hAnsi="Times New Roman"/>
      <w:sz w:val="24"/>
    </w:rPr>
  </w:style>
  <w:style w:type="character" w:customStyle="1" w:styleId="Titre8Car">
    <w:name w:val="Titre 8 Car"/>
    <w:link w:val="Titre8"/>
    <w:rsid w:val="009911C5"/>
    <w:rPr>
      <w:rFonts w:ascii="Times New Roman" w:hAnsi="Times New Roman"/>
      <w:i/>
      <w:sz w:val="24"/>
    </w:rPr>
  </w:style>
  <w:style w:type="character" w:customStyle="1" w:styleId="Titre9Car">
    <w:name w:val="Titre 9 Car"/>
    <w:link w:val="Titre9"/>
    <w:rsid w:val="009911C5"/>
    <w:rPr>
      <w:rFonts w:ascii="Arial" w:hAnsi="Arial"/>
      <w:sz w:val="22"/>
    </w:rPr>
  </w:style>
  <w:style w:type="paragraph" w:customStyle="1" w:styleId="JRPtitre1">
    <w:name w:val="JRP_titre 1"/>
    <w:basedOn w:val="Normal"/>
    <w:next w:val="JRPtitre11"/>
    <w:qFormat/>
    <w:rsid w:val="00F04F18"/>
    <w:pPr>
      <w:widowControl w:val="0"/>
      <w:numPr>
        <w:numId w:val="3"/>
      </w:numPr>
      <w:tabs>
        <w:tab w:val="left" w:pos="255"/>
      </w:tabs>
      <w:autoSpaceDE w:val="0"/>
      <w:autoSpaceDN w:val="0"/>
      <w:adjustRightInd w:val="0"/>
      <w:spacing w:before="240" w:after="240" w:line="230" w:lineRule="atLeast"/>
      <w:ind w:left="0" w:firstLine="0"/>
      <w:textAlignment w:val="center"/>
    </w:pPr>
    <w:rPr>
      <w:rFonts w:eastAsia="Times New Roman"/>
      <w:b/>
      <w:caps/>
      <w:color w:val="000000"/>
      <w:sz w:val="21"/>
    </w:rPr>
  </w:style>
  <w:style w:type="paragraph" w:customStyle="1" w:styleId="JRPtitre11">
    <w:name w:val="JRP_titre 1.1"/>
    <w:basedOn w:val="Normal"/>
    <w:next w:val="JRPtitre111"/>
    <w:qFormat/>
    <w:rsid w:val="008F5800"/>
    <w:pPr>
      <w:widowControl w:val="0"/>
      <w:numPr>
        <w:ilvl w:val="1"/>
        <w:numId w:val="3"/>
      </w:numPr>
      <w:tabs>
        <w:tab w:val="left" w:pos="369"/>
      </w:tabs>
      <w:autoSpaceDE w:val="0"/>
      <w:autoSpaceDN w:val="0"/>
      <w:adjustRightInd w:val="0"/>
      <w:spacing w:before="240" w:after="120" w:line="230" w:lineRule="atLeast"/>
      <w:ind w:left="397" w:hanging="397"/>
      <w:textAlignment w:val="center"/>
    </w:pPr>
    <w:rPr>
      <w:rFonts w:eastAsia="Times New Roman"/>
      <w:b/>
      <w:color w:val="000000"/>
      <w:sz w:val="19"/>
    </w:rPr>
  </w:style>
  <w:style w:type="paragraph" w:customStyle="1" w:styleId="JRPtitre111">
    <w:name w:val="JRP_titre 1.1.1"/>
    <w:basedOn w:val="Normal"/>
    <w:next w:val="Normal"/>
    <w:qFormat/>
    <w:rsid w:val="008F5800"/>
    <w:pPr>
      <w:widowControl w:val="0"/>
      <w:numPr>
        <w:ilvl w:val="2"/>
        <w:numId w:val="3"/>
      </w:numPr>
      <w:tabs>
        <w:tab w:val="left" w:pos="454"/>
      </w:tabs>
      <w:suppressAutoHyphens/>
      <w:autoSpaceDE w:val="0"/>
      <w:autoSpaceDN w:val="0"/>
      <w:adjustRightInd w:val="0"/>
      <w:spacing w:after="57" w:line="230" w:lineRule="atLeast"/>
      <w:textAlignment w:val="center"/>
    </w:pPr>
    <w:rPr>
      <w:rFonts w:eastAsia="Times New Roman"/>
      <w:i/>
      <w:color w:val="000000"/>
      <w:sz w:val="19"/>
    </w:rPr>
  </w:style>
  <w:style w:type="paragraph" w:customStyle="1" w:styleId="JRPcorpstexte">
    <w:name w:val="JRP_corps_texte"/>
    <w:basedOn w:val="Normal"/>
    <w:qFormat/>
    <w:rsid w:val="00E77FB7"/>
    <w:pPr>
      <w:widowControl w:val="0"/>
      <w:autoSpaceDE w:val="0"/>
      <w:autoSpaceDN w:val="0"/>
      <w:adjustRightInd w:val="0"/>
      <w:spacing w:after="57" w:line="230" w:lineRule="atLeast"/>
      <w:jc w:val="both"/>
      <w:textAlignment w:val="center"/>
    </w:pPr>
    <w:rPr>
      <w:rFonts w:eastAsia="Times New Roman"/>
      <w:color w:val="000000"/>
      <w:sz w:val="19"/>
    </w:rPr>
  </w:style>
  <w:style w:type="paragraph" w:customStyle="1" w:styleId="JRPlegendetableaugraph">
    <w:name w:val="JRP_legende_tableau&amp;graph"/>
    <w:basedOn w:val="Normal"/>
    <w:qFormat/>
    <w:rsid w:val="00E77FB7"/>
    <w:pPr>
      <w:widowControl w:val="0"/>
      <w:autoSpaceDE w:val="0"/>
      <w:autoSpaceDN w:val="0"/>
      <w:adjustRightInd w:val="0"/>
      <w:spacing w:after="57" w:line="230" w:lineRule="atLeast"/>
      <w:jc w:val="center"/>
      <w:textAlignment w:val="center"/>
    </w:pPr>
    <w:rPr>
      <w:rFonts w:eastAsia="Times New Roman"/>
      <w:color w:val="000000"/>
      <w:sz w:val="19"/>
    </w:rPr>
  </w:style>
  <w:style w:type="paragraph" w:customStyle="1" w:styleId="JRPtitrerefbiblio">
    <w:name w:val="JRP_titre_ref_biblio"/>
    <w:basedOn w:val="Normal"/>
    <w:next w:val="Normal"/>
    <w:qFormat/>
    <w:rsid w:val="00437B19"/>
    <w:pPr>
      <w:widowControl w:val="0"/>
      <w:autoSpaceDE w:val="0"/>
      <w:autoSpaceDN w:val="0"/>
      <w:adjustRightInd w:val="0"/>
      <w:spacing w:before="240" w:after="120" w:line="288" w:lineRule="auto"/>
      <w:jc w:val="center"/>
      <w:textAlignment w:val="center"/>
    </w:pPr>
    <w:rPr>
      <w:rFonts w:eastAsia="Times New Roman"/>
      <w:b/>
      <w:caps/>
      <w:color w:val="000000"/>
    </w:rPr>
  </w:style>
  <w:style w:type="paragraph" w:customStyle="1" w:styleId="JRPrefbiblio">
    <w:name w:val="JRP_ref_biblio"/>
    <w:basedOn w:val="Normal"/>
    <w:qFormat/>
    <w:rsid w:val="00B90D7F"/>
    <w:pPr>
      <w:widowControl w:val="0"/>
      <w:numPr>
        <w:numId w:val="6"/>
      </w:numPr>
      <w:autoSpaceDE w:val="0"/>
      <w:autoSpaceDN w:val="0"/>
      <w:adjustRightInd w:val="0"/>
      <w:spacing w:line="200" w:lineRule="atLeast"/>
      <w:ind w:left="284" w:hanging="284"/>
      <w:jc w:val="both"/>
      <w:textAlignment w:val="center"/>
    </w:pPr>
    <w:rPr>
      <w:rFonts w:eastAsia="Times New Roman"/>
      <w:color w:val="000000"/>
      <w:sz w:val="17"/>
    </w:rPr>
  </w:style>
  <w:style w:type="character" w:customStyle="1" w:styleId="JRPtextegras">
    <w:name w:val="JRP_texte_gras"/>
    <w:qFormat/>
    <w:rsid w:val="00151186"/>
    <w:rPr>
      <w:rFonts w:ascii="Calibri" w:hAnsi="Calibri"/>
      <w:b/>
      <w:sz w:val="19"/>
    </w:rPr>
  </w:style>
  <w:style w:type="character" w:customStyle="1" w:styleId="JRPtexteital">
    <w:name w:val="JRP_texte_ital"/>
    <w:qFormat/>
    <w:rsid w:val="00151186"/>
    <w:rPr>
      <w:rFonts w:ascii="Calibri" w:hAnsi="Calibri"/>
      <w:i/>
      <w:color w:val="000000"/>
      <w:spacing w:val="0"/>
      <w:w w:val="100"/>
      <w:position w:val="0"/>
      <w:sz w:val="19"/>
      <w:u w:val="none"/>
      <w:vertAlign w:val="baseline"/>
    </w:rPr>
  </w:style>
  <w:style w:type="paragraph" w:customStyle="1" w:styleId="JRPtitrearticle">
    <w:name w:val="JRP_titre_article"/>
    <w:basedOn w:val="Normal"/>
    <w:qFormat/>
    <w:rsid w:val="00312496"/>
    <w:pPr>
      <w:widowControl w:val="0"/>
      <w:autoSpaceDE w:val="0"/>
      <w:autoSpaceDN w:val="0"/>
      <w:adjustRightInd w:val="0"/>
      <w:spacing w:before="240" w:line="288" w:lineRule="auto"/>
      <w:jc w:val="center"/>
      <w:textAlignment w:val="center"/>
    </w:pPr>
    <w:rPr>
      <w:rFonts w:eastAsia="Times New Roman"/>
      <w:b/>
      <w:color w:val="000000"/>
      <w:sz w:val="40"/>
    </w:rPr>
  </w:style>
  <w:style w:type="paragraph" w:customStyle="1" w:styleId="JRPtitrearticle2">
    <w:name w:val="JRP_titre_article 2"/>
    <w:basedOn w:val="Normal"/>
    <w:qFormat/>
    <w:rsid w:val="001A6197"/>
    <w:pPr>
      <w:widowControl w:val="0"/>
      <w:autoSpaceDE w:val="0"/>
      <w:autoSpaceDN w:val="0"/>
      <w:adjustRightInd w:val="0"/>
      <w:spacing w:line="288" w:lineRule="auto"/>
      <w:jc w:val="center"/>
      <w:textAlignment w:val="center"/>
    </w:pPr>
    <w:rPr>
      <w:rFonts w:eastAsia="Times New Roman"/>
      <w:color w:val="000000"/>
      <w:sz w:val="32"/>
    </w:rPr>
  </w:style>
  <w:style w:type="paragraph" w:customStyle="1" w:styleId="JRPnomauteurs">
    <w:name w:val="JRP_nom_auteurs"/>
    <w:basedOn w:val="Normal"/>
    <w:qFormat/>
    <w:rsid w:val="003B06C0"/>
    <w:pPr>
      <w:widowControl w:val="0"/>
      <w:autoSpaceDE w:val="0"/>
      <w:autoSpaceDN w:val="0"/>
      <w:adjustRightInd w:val="0"/>
      <w:spacing w:before="240" w:after="120" w:line="288" w:lineRule="auto"/>
      <w:jc w:val="center"/>
      <w:textAlignment w:val="center"/>
    </w:pPr>
    <w:rPr>
      <w:rFonts w:eastAsia="Times New Roman"/>
      <w:i/>
      <w:color w:val="000000"/>
    </w:rPr>
  </w:style>
  <w:style w:type="paragraph" w:customStyle="1" w:styleId="JRPadressesauteurs">
    <w:name w:val="JRP_adresses_auteurs"/>
    <w:basedOn w:val="Normal"/>
    <w:qFormat/>
    <w:rsid w:val="003B06C0"/>
    <w:pPr>
      <w:widowControl w:val="0"/>
      <w:autoSpaceDE w:val="0"/>
      <w:autoSpaceDN w:val="0"/>
      <w:adjustRightInd w:val="0"/>
      <w:spacing w:line="288" w:lineRule="auto"/>
      <w:jc w:val="center"/>
      <w:textAlignment w:val="center"/>
    </w:pPr>
    <w:rPr>
      <w:rFonts w:eastAsia="Times New Roman"/>
      <w:i/>
      <w:color w:val="000000"/>
    </w:rPr>
  </w:style>
  <w:style w:type="paragraph" w:customStyle="1" w:styleId="JRPresumetitre">
    <w:name w:val="JRP_resume_titre"/>
    <w:basedOn w:val="Normal"/>
    <w:qFormat/>
    <w:rsid w:val="00E551A4"/>
    <w:pPr>
      <w:widowControl w:val="0"/>
      <w:tabs>
        <w:tab w:val="left" w:pos="369"/>
      </w:tabs>
      <w:autoSpaceDE w:val="0"/>
      <w:autoSpaceDN w:val="0"/>
      <w:adjustRightInd w:val="0"/>
      <w:spacing w:before="454" w:after="170" w:line="230" w:lineRule="atLeast"/>
      <w:textAlignment w:val="center"/>
    </w:pPr>
    <w:rPr>
      <w:rFonts w:eastAsia="Times New Roman"/>
      <w:b/>
      <w:color w:val="000000"/>
      <w:sz w:val="19"/>
    </w:rPr>
  </w:style>
  <w:style w:type="paragraph" w:styleId="Textedebulles">
    <w:name w:val="Balloon Text"/>
    <w:basedOn w:val="Normal"/>
    <w:link w:val="TextedebullesCar"/>
    <w:uiPriority w:val="99"/>
    <w:semiHidden/>
    <w:unhideWhenUsed/>
    <w:rsid w:val="00624739"/>
    <w:rPr>
      <w:rFonts w:ascii="Tahoma" w:hAnsi="Tahoma" w:cs="Tahoma"/>
      <w:sz w:val="16"/>
      <w:szCs w:val="16"/>
    </w:rPr>
  </w:style>
  <w:style w:type="character" w:customStyle="1" w:styleId="TextedebullesCar">
    <w:name w:val="Texte de bulles Car"/>
    <w:link w:val="Textedebulles"/>
    <w:uiPriority w:val="99"/>
    <w:semiHidden/>
    <w:rsid w:val="00624739"/>
    <w:rPr>
      <w:rFonts w:ascii="Tahoma" w:hAnsi="Tahoma" w:cs="Tahoma"/>
      <w:sz w:val="16"/>
      <w:szCs w:val="16"/>
    </w:rPr>
  </w:style>
  <w:style w:type="paragraph" w:customStyle="1" w:styleId="JRPtitreintro">
    <w:name w:val="JRP_titre_intro"/>
    <w:basedOn w:val="JRPcorpstexte"/>
    <w:qFormat/>
    <w:rsid w:val="00263164"/>
    <w:pPr>
      <w:spacing w:before="240" w:after="240"/>
    </w:pPr>
    <w:rPr>
      <w:b/>
      <w:caps/>
      <w:sz w:val="21"/>
    </w:rPr>
  </w:style>
  <w:style w:type="table" w:styleId="Grilledutableau">
    <w:name w:val="Table Grid"/>
    <w:basedOn w:val="TableauNormal"/>
    <w:uiPriority w:val="59"/>
    <w:rsid w:val="00EA5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RPinterieurtableautitre">
    <w:name w:val="JRP_interieur_tableau_titre"/>
    <w:basedOn w:val="JRPcorpstexte"/>
    <w:qFormat/>
    <w:rsid w:val="00484808"/>
    <w:pPr>
      <w:spacing w:line="240" w:lineRule="auto"/>
      <w:jc w:val="center"/>
    </w:pPr>
    <w:rPr>
      <w:sz w:val="18"/>
    </w:rPr>
  </w:style>
  <w:style w:type="paragraph" w:customStyle="1" w:styleId="JRPinterieurtableautexte">
    <w:name w:val="JRP_interieur_tableau_texte"/>
    <w:basedOn w:val="JRPcorpstexte"/>
    <w:qFormat/>
    <w:rsid w:val="00484808"/>
    <w:pPr>
      <w:spacing w:after="0" w:line="240" w:lineRule="auto"/>
      <w:jc w:val="center"/>
    </w:pPr>
    <w:rPr>
      <w:sz w:val="18"/>
    </w:rPr>
  </w:style>
  <w:style w:type="paragraph" w:customStyle="1" w:styleId="JRPNotebastableau">
    <w:name w:val="JRP_Notebas_tableau"/>
    <w:basedOn w:val="JRPcorpstexte"/>
    <w:qFormat/>
    <w:rsid w:val="004B0CAB"/>
    <w:pPr>
      <w:spacing w:after="0"/>
    </w:pPr>
    <w:rPr>
      <w:i/>
      <w:sz w:val="16"/>
    </w:rPr>
  </w:style>
  <w:style w:type="paragraph" w:styleId="Corpsdetexte">
    <w:name w:val="Body Text"/>
    <w:basedOn w:val="Normal"/>
    <w:link w:val="CorpsdetexteCar"/>
    <w:rsid w:val="004A6AE2"/>
    <w:pPr>
      <w:autoSpaceDE w:val="0"/>
      <w:autoSpaceDN w:val="0"/>
      <w:adjustRightInd w:val="0"/>
      <w:spacing w:before="120"/>
      <w:jc w:val="both"/>
    </w:pPr>
    <w:rPr>
      <w:rFonts w:ascii="Arial" w:eastAsia="Times New Roman" w:hAnsi="Arial" w:cs="Arial"/>
      <w:sz w:val="22"/>
    </w:rPr>
  </w:style>
  <w:style w:type="character" w:customStyle="1" w:styleId="CorpsdetexteCar">
    <w:name w:val="Corps de texte Car"/>
    <w:link w:val="Corpsdetexte"/>
    <w:rsid w:val="004A6AE2"/>
    <w:rPr>
      <w:rFonts w:ascii="Arial" w:eastAsia="Times New Roman" w:hAnsi="Arial" w:cs="Arial"/>
      <w:sz w:val="22"/>
    </w:rPr>
  </w:style>
  <w:style w:type="paragraph" w:styleId="Notedebasdepage">
    <w:name w:val="footnote text"/>
    <w:basedOn w:val="Normal"/>
    <w:link w:val="NotedebasdepageCar"/>
    <w:rsid w:val="00497122"/>
    <w:rPr>
      <w:rFonts w:ascii="Times New Roman" w:eastAsia="Times New Roman" w:hAnsi="Times New Roman"/>
    </w:rPr>
  </w:style>
  <w:style w:type="character" w:customStyle="1" w:styleId="NotedebasdepageCar">
    <w:name w:val="Note de bas de page Car"/>
    <w:link w:val="Notedebasdepage"/>
    <w:rsid w:val="00497122"/>
    <w:rPr>
      <w:rFonts w:ascii="Times New Roman" w:eastAsia="Times New Roman" w:hAnsi="Times New Roman"/>
    </w:rPr>
  </w:style>
  <w:style w:type="character" w:styleId="Appelnotedebasdep">
    <w:name w:val="footnote reference"/>
    <w:rsid w:val="00497122"/>
    <w:rPr>
      <w:vertAlign w:val="superscript"/>
    </w:rPr>
  </w:style>
  <w:style w:type="paragraph" w:styleId="Paragraphedeliste">
    <w:name w:val="List Paragraph"/>
    <w:basedOn w:val="Normal"/>
    <w:uiPriority w:val="34"/>
    <w:qFormat/>
    <w:rsid w:val="00B761F6"/>
    <w:pPr>
      <w:ind w:left="708"/>
    </w:pPr>
    <w:rPr>
      <w:rFonts w:ascii="Times New Roman" w:eastAsia="Times New Roman" w:hAnsi="Times New Roman"/>
      <w:sz w:val="24"/>
      <w:szCs w:val="24"/>
    </w:rPr>
  </w:style>
  <w:style w:type="paragraph" w:customStyle="1" w:styleId="JRPinterieurtableautitre2">
    <w:name w:val="JRP_interieur_tableau_titre2"/>
    <w:basedOn w:val="JRPinterieurtableautitre"/>
    <w:qFormat/>
    <w:rsid w:val="00EC7C1A"/>
    <w:pPr>
      <w:spacing w:after="0"/>
      <w:jc w:val="left"/>
    </w:pPr>
  </w:style>
  <w:style w:type="paragraph" w:customStyle="1" w:styleId="Bilantextenormal">
    <w:name w:val="Bilan_texte normal"/>
    <w:basedOn w:val="Normal"/>
    <w:uiPriority w:val="99"/>
    <w:qFormat/>
    <w:rsid w:val="00C17A0F"/>
    <w:pPr>
      <w:widowControl w:val="0"/>
      <w:autoSpaceDE w:val="0"/>
      <w:autoSpaceDN w:val="0"/>
      <w:adjustRightInd w:val="0"/>
      <w:spacing w:line="288" w:lineRule="auto"/>
      <w:jc w:val="both"/>
      <w:textAlignment w:val="center"/>
    </w:pPr>
    <w:rPr>
      <w:rFonts w:ascii="Arial" w:eastAsiaTheme="minorHAnsi" w:hAnsi="Arial" w:cs="MyriadPro-Light"/>
      <w:color w:val="000000"/>
      <w:w w:val="95"/>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dre\Downloads\ModeleJRP2019_poster.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20815667272363"/>
          <c:y val="7.521367521367521E-2"/>
          <c:w val="0.61811492025035331"/>
          <c:h val="0.76616569082710817"/>
        </c:manualLayout>
      </c:layout>
      <c:barChart>
        <c:barDir val="bar"/>
        <c:grouping val="clustered"/>
        <c:varyColors val="0"/>
        <c:ser>
          <c:idx val="0"/>
          <c:order val="0"/>
          <c:tx>
            <c:strRef>
              <c:f>Feuil1!$C$2</c:f>
              <c:strCache>
                <c:ptCount val="1"/>
                <c:pt idx="0">
                  <c:v>pulpes 0</c:v>
                </c:pt>
              </c:strCache>
            </c:strRef>
          </c:tx>
          <c:spPr>
            <a:solidFill>
              <a:schemeClr val="tx1"/>
            </a:solidFill>
            <a:ln>
              <a:noFill/>
            </a:ln>
            <a:effectLst/>
          </c:spPr>
          <c:invertIfNegative val="0"/>
          <c:cat>
            <c:strRef>
              <c:f>Feuil1!$B$3:$B$7</c:f>
              <c:strCache>
                <c:ptCount val="5"/>
                <c:pt idx="0">
                  <c:v>Repos</c:v>
                </c:pt>
                <c:pt idx="1">
                  <c:v>Locomotion</c:v>
                </c:pt>
                <c:pt idx="2">
                  <c:v>Interactions</c:v>
                </c:pt>
                <c:pt idx="3">
                  <c:v>Ingestion</c:v>
                </c:pt>
                <c:pt idx="4">
                  <c:v>Investigation case</c:v>
                </c:pt>
              </c:strCache>
            </c:strRef>
          </c:cat>
          <c:val>
            <c:numRef>
              <c:f>Feuil1!$C$3:$C$7</c:f>
              <c:numCache>
                <c:formatCode>General</c:formatCode>
                <c:ptCount val="5"/>
                <c:pt idx="0">
                  <c:v>73.900000000000006</c:v>
                </c:pt>
                <c:pt idx="1">
                  <c:v>2</c:v>
                </c:pt>
                <c:pt idx="2">
                  <c:v>9</c:v>
                </c:pt>
                <c:pt idx="3">
                  <c:v>8.6</c:v>
                </c:pt>
                <c:pt idx="4">
                  <c:v>6.5</c:v>
                </c:pt>
              </c:numCache>
            </c:numRef>
          </c:val>
          <c:extLst>
            <c:ext xmlns:c16="http://schemas.microsoft.com/office/drawing/2014/chart" uri="{C3380CC4-5D6E-409C-BE32-E72D297353CC}">
              <c16:uniqueId val="{00000000-3B59-4EF6-A070-122B1EFF22C2}"/>
            </c:ext>
          </c:extLst>
        </c:ser>
        <c:ser>
          <c:idx val="1"/>
          <c:order val="1"/>
          <c:tx>
            <c:strRef>
              <c:f>Feuil1!$D$2</c:f>
              <c:strCache>
                <c:ptCount val="1"/>
                <c:pt idx="0">
                  <c:v>pulpes 10</c:v>
                </c:pt>
              </c:strCache>
            </c:strRef>
          </c:tx>
          <c:spPr>
            <a:solidFill>
              <a:schemeClr val="accent3"/>
            </a:solidFill>
            <a:ln>
              <a:noFill/>
            </a:ln>
            <a:effectLst/>
          </c:spPr>
          <c:invertIfNegative val="0"/>
          <c:cat>
            <c:strRef>
              <c:f>Feuil1!$B$3:$B$7</c:f>
              <c:strCache>
                <c:ptCount val="5"/>
                <c:pt idx="0">
                  <c:v>Repos</c:v>
                </c:pt>
                <c:pt idx="1">
                  <c:v>Locomotion</c:v>
                </c:pt>
                <c:pt idx="2">
                  <c:v>Interactions</c:v>
                </c:pt>
                <c:pt idx="3">
                  <c:v>Ingestion</c:v>
                </c:pt>
                <c:pt idx="4">
                  <c:v>Investigation case</c:v>
                </c:pt>
              </c:strCache>
            </c:strRef>
          </c:cat>
          <c:val>
            <c:numRef>
              <c:f>Feuil1!$D$3:$D$7</c:f>
              <c:numCache>
                <c:formatCode>General</c:formatCode>
                <c:ptCount val="5"/>
                <c:pt idx="0">
                  <c:v>73.099999999999994</c:v>
                </c:pt>
                <c:pt idx="1">
                  <c:v>2.4</c:v>
                </c:pt>
                <c:pt idx="2">
                  <c:v>9.1999999999999993</c:v>
                </c:pt>
                <c:pt idx="3">
                  <c:v>8.1</c:v>
                </c:pt>
                <c:pt idx="4">
                  <c:v>7.2</c:v>
                </c:pt>
              </c:numCache>
            </c:numRef>
          </c:val>
          <c:extLst>
            <c:ext xmlns:c16="http://schemas.microsoft.com/office/drawing/2014/chart" uri="{C3380CC4-5D6E-409C-BE32-E72D297353CC}">
              <c16:uniqueId val="{00000001-3B59-4EF6-A070-122B1EFF22C2}"/>
            </c:ext>
          </c:extLst>
        </c:ser>
        <c:ser>
          <c:idx val="2"/>
          <c:order val="2"/>
          <c:tx>
            <c:strRef>
              <c:f>Feuil1!$E$2</c:f>
              <c:strCache>
                <c:ptCount val="1"/>
                <c:pt idx="0">
                  <c:v>pulpes 20</c:v>
                </c:pt>
              </c:strCache>
            </c:strRef>
          </c:tx>
          <c:spPr>
            <a:solidFill>
              <a:schemeClr val="bg1"/>
            </a:solidFill>
            <a:ln>
              <a:solidFill>
                <a:schemeClr val="tx1"/>
              </a:solidFill>
            </a:ln>
            <a:effectLst/>
          </c:spPr>
          <c:invertIfNegative val="0"/>
          <c:cat>
            <c:strRef>
              <c:f>Feuil1!$B$3:$B$7</c:f>
              <c:strCache>
                <c:ptCount val="5"/>
                <c:pt idx="0">
                  <c:v>Repos</c:v>
                </c:pt>
                <c:pt idx="1">
                  <c:v>Locomotion</c:v>
                </c:pt>
                <c:pt idx="2">
                  <c:v>Interactions</c:v>
                </c:pt>
                <c:pt idx="3">
                  <c:v>Ingestion</c:v>
                </c:pt>
                <c:pt idx="4">
                  <c:v>Investigation case</c:v>
                </c:pt>
              </c:strCache>
            </c:strRef>
          </c:cat>
          <c:val>
            <c:numRef>
              <c:f>Feuil1!$E$3:$E$7</c:f>
              <c:numCache>
                <c:formatCode>General</c:formatCode>
                <c:ptCount val="5"/>
                <c:pt idx="0">
                  <c:v>70.2</c:v>
                </c:pt>
                <c:pt idx="1">
                  <c:v>2.1</c:v>
                </c:pt>
                <c:pt idx="2">
                  <c:v>9</c:v>
                </c:pt>
                <c:pt idx="3">
                  <c:v>9</c:v>
                </c:pt>
                <c:pt idx="4">
                  <c:v>9.6</c:v>
                </c:pt>
              </c:numCache>
            </c:numRef>
          </c:val>
          <c:extLst>
            <c:ext xmlns:c16="http://schemas.microsoft.com/office/drawing/2014/chart" uri="{C3380CC4-5D6E-409C-BE32-E72D297353CC}">
              <c16:uniqueId val="{00000002-3B59-4EF6-A070-122B1EFF22C2}"/>
            </c:ext>
          </c:extLst>
        </c:ser>
        <c:dLbls>
          <c:showLegendKey val="0"/>
          <c:showVal val="0"/>
          <c:showCatName val="0"/>
          <c:showSerName val="0"/>
          <c:showPercent val="0"/>
          <c:showBubbleSize val="0"/>
        </c:dLbls>
        <c:gapWidth val="219"/>
        <c:axId val="96212056"/>
        <c:axId val="154232784"/>
      </c:barChart>
      <c:catAx>
        <c:axId val="9621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4232784"/>
        <c:crosses val="autoZero"/>
        <c:auto val="1"/>
        <c:lblAlgn val="ctr"/>
        <c:lblOffset val="100"/>
        <c:noMultiLvlLbl val="0"/>
      </c:catAx>
      <c:valAx>
        <c:axId val="154232784"/>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6212056"/>
        <c:crosses val="autoZero"/>
        <c:crossBetween val="between"/>
      </c:valAx>
      <c:spPr>
        <a:noFill/>
        <a:ln>
          <a:noFill/>
        </a:ln>
        <a:effectLst/>
      </c:spPr>
    </c:plotArea>
    <c:legend>
      <c:legendPos val="r"/>
      <c:layout>
        <c:manualLayout>
          <c:xMode val="edge"/>
          <c:yMode val="edge"/>
          <c:x val="0.52280234201494047"/>
          <c:y val="0.24897987751531059"/>
          <c:w val="0.22698582677165349"/>
          <c:h val="0.3680290732889158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EC40-BD03-451C-88C9-3D05ABDB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ModeleJRP2019_poster</Template>
  <TotalTime>1</TotalTime>
  <Pages>2</Pages>
  <Words>1470</Words>
  <Characters>8087</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Titre (JRPTITREarticle)</vt:lpstr>
    </vt:vector>
  </TitlesOfParts>
  <Company>ifip</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(JRPTITREarticle)</dc:title>
  <dc:subject/>
  <dc:creator>Didier Gaudré</dc:creator>
  <cp:keywords/>
  <cp:lastModifiedBy>COULMIER Didier</cp:lastModifiedBy>
  <cp:revision>2</cp:revision>
  <cp:lastPrinted>2009-09-09T14:54:00Z</cp:lastPrinted>
  <dcterms:created xsi:type="dcterms:W3CDTF">2018-09-24T13:08:00Z</dcterms:created>
  <dcterms:modified xsi:type="dcterms:W3CDTF">2018-09-24T13:08:00Z</dcterms:modified>
</cp:coreProperties>
</file>